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Look w:val="01E0" w:firstRow="1" w:lastRow="1" w:firstColumn="1" w:lastColumn="1" w:noHBand="0" w:noVBand="0"/>
      </w:tblPr>
      <w:tblGrid>
        <w:gridCol w:w="4232"/>
        <w:gridCol w:w="5090"/>
      </w:tblGrid>
      <w:tr w:rsidR="00095F86" w:rsidRPr="00654A7A" w:rsidTr="00B01F29">
        <w:trPr>
          <w:trHeight w:val="1360"/>
        </w:trPr>
        <w:tc>
          <w:tcPr>
            <w:tcW w:w="4232" w:type="dxa"/>
          </w:tcPr>
          <w:p w:rsidR="00095F86" w:rsidRDefault="00095F86" w:rsidP="00B01F29">
            <w:pPr>
              <w:rPr>
                <w:b/>
              </w:rPr>
            </w:pPr>
          </w:p>
          <w:p w:rsidR="00095F86" w:rsidRPr="00654A7A" w:rsidRDefault="00095F86" w:rsidP="00B01F29">
            <w:pPr>
              <w:rPr>
                <w:b/>
              </w:rPr>
            </w:pPr>
            <w:r w:rsidRPr="00654A7A">
              <w:rPr>
                <w:b/>
              </w:rPr>
              <w:t xml:space="preserve">ΕΛΛΗΝΙΚΗ ΔΗΜΟΚΡΑΤΙΑ           </w:t>
            </w:r>
          </w:p>
          <w:p w:rsidR="00095F86" w:rsidRPr="00654A7A" w:rsidRDefault="00095F86" w:rsidP="00B01F29">
            <w:pPr>
              <w:rPr>
                <w:b/>
              </w:rPr>
            </w:pPr>
            <w:r w:rsidRPr="00654A7A">
              <w:rPr>
                <w:b/>
              </w:rPr>
              <w:t>ΠΕΡΙΦΕΡΕΙΑ ΔΥΤ. ΕΛΛΑΔΑΣ</w:t>
            </w:r>
          </w:p>
          <w:p w:rsidR="00095F86" w:rsidRPr="00654A7A" w:rsidRDefault="00095F86" w:rsidP="00B01F29">
            <w:pPr>
              <w:rPr>
                <w:b/>
              </w:rPr>
            </w:pPr>
            <w:r w:rsidRPr="00654A7A">
              <w:rPr>
                <w:b/>
              </w:rPr>
              <w:t xml:space="preserve">ΔΗΜΟΣ ΝΑΥΠΑΚΤΙΑΣ                  </w:t>
            </w:r>
          </w:p>
          <w:p w:rsidR="00095F86" w:rsidRPr="00654A7A" w:rsidRDefault="00095F86" w:rsidP="00B01F29">
            <w:pPr>
              <w:rPr>
                <w:b/>
              </w:rPr>
            </w:pPr>
            <w:r w:rsidRPr="00654A7A">
              <w:rPr>
                <w:b/>
              </w:rPr>
              <w:t>ΔΙΕΥΘΥΝΣΗ ΠΕΡΙΒΑΛΛΟΝΤΟΣ</w:t>
            </w:r>
          </w:p>
        </w:tc>
        <w:tc>
          <w:tcPr>
            <w:tcW w:w="5090" w:type="dxa"/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147AC9" w:rsidRDefault="00095F86" w:rsidP="00B01F29">
            <w:pPr>
              <w:spacing w:line="360" w:lineRule="auto"/>
              <w:jc w:val="center"/>
              <w:rPr>
                <w:b/>
              </w:rPr>
            </w:pPr>
            <w:r w:rsidRPr="00654A7A">
              <w:rPr>
                <w:b/>
              </w:rPr>
              <w:t>ΕΡΓΑΣΙΑ: «</w:t>
            </w:r>
            <w:r w:rsidRPr="00147AC9">
              <w:rPr>
                <w:b/>
              </w:rPr>
              <w:t xml:space="preserve">Συλλογή – Μεταφορά – Διαχείριση Στερεών Αποβλήτων </w:t>
            </w:r>
          </w:p>
          <w:p w:rsidR="00095F86" w:rsidRPr="00147AC9" w:rsidRDefault="00095F86" w:rsidP="00B01F29">
            <w:pPr>
              <w:spacing w:line="360" w:lineRule="auto"/>
              <w:jc w:val="center"/>
              <w:rPr>
                <w:b/>
              </w:rPr>
            </w:pPr>
            <w:r w:rsidRPr="00147AC9">
              <w:rPr>
                <w:b/>
              </w:rPr>
              <w:t>στο Δήμο Ναυπακτίας</w:t>
            </w:r>
            <w:r>
              <w:rPr>
                <w:b/>
              </w:rPr>
              <w:t>»</w:t>
            </w:r>
          </w:p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8C35C3" w:rsidRDefault="00095F86" w:rsidP="00B01F29">
            <w:pPr>
              <w:jc w:val="center"/>
              <w:rPr>
                <w:b/>
              </w:rPr>
            </w:pPr>
            <w:r w:rsidRPr="00654A7A">
              <w:rPr>
                <w:b/>
              </w:rPr>
              <w:t xml:space="preserve">ΑΡ. ΜΕΛ:   </w:t>
            </w:r>
            <w:r w:rsidRPr="008C35C3">
              <w:rPr>
                <w:b/>
              </w:rPr>
              <w:t>42</w:t>
            </w:r>
            <w:r>
              <w:rPr>
                <w:b/>
              </w:rPr>
              <w:t>/202</w:t>
            </w:r>
            <w:r w:rsidRPr="008C35C3">
              <w:rPr>
                <w:b/>
              </w:rPr>
              <w:t>5</w:t>
            </w:r>
          </w:p>
        </w:tc>
      </w:tr>
    </w:tbl>
    <w:p w:rsidR="00095F86" w:rsidRDefault="00095F86" w:rsidP="00095F86"/>
    <w:p w:rsidR="00095F86" w:rsidRDefault="00095F86" w:rsidP="00095F86"/>
    <w:p w:rsidR="00095F86" w:rsidRPr="00B35396" w:rsidRDefault="00095F86" w:rsidP="00095F86">
      <w:pPr>
        <w:jc w:val="center"/>
        <w:rPr>
          <w:b/>
          <w:bCs/>
          <w:u w:val="single"/>
        </w:rPr>
      </w:pPr>
      <w:r w:rsidRPr="00B35396">
        <w:rPr>
          <w:b/>
          <w:bCs/>
          <w:u w:val="single"/>
        </w:rPr>
        <w:t>ΕΝΤΥΠΟ ΟΙΚΟΝΟΜΙΚΗΣ ΠΡΟΣΦΟΡΑΣ</w:t>
      </w:r>
    </w:p>
    <w:p w:rsidR="00095F86" w:rsidRDefault="00095F86" w:rsidP="00095F86">
      <w:pPr>
        <w:widowControl w:val="0"/>
        <w:spacing w:line="240" w:lineRule="exact"/>
        <w:rPr>
          <w:rFonts w:ascii="Arial" w:eastAsia="Arial" w:hAnsi="Arial" w:cs="Arial"/>
          <w:b/>
          <w:sz w:val="21"/>
          <w:szCs w:val="21"/>
        </w:rPr>
      </w:pP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5223"/>
      </w:tblGrid>
      <w:tr w:rsidR="00095F86" w:rsidRPr="00A25ED8" w:rsidTr="00B01F29">
        <w:trPr>
          <w:trHeight w:val="3068"/>
        </w:trPr>
        <w:tc>
          <w:tcPr>
            <w:tcW w:w="5220" w:type="dxa"/>
            <w:shd w:val="clear" w:color="auto" w:fill="auto"/>
          </w:tcPr>
          <w:p w:rsidR="00095F86" w:rsidRPr="00A25ED8" w:rsidRDefault="00095F86" w:rsidP="00B01F29">
            <w:pPr>
              <w:jc w:val="both"/>
              <w:rPr>
                <w:b/>
              </w:rPr>
            </w:pPr>
            <w:r w:rsidRPr="00A25ED8">
              <w:rPr>
                <w:b/>
              </w:rPr>
              <w:t>ΕΠΩΝΥΜΙΑ ΥΠΟΨΗΦΙΟΥ:</w:t>
            </w: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  <w:p w:rsidR="00095F86" w:rsidRPr="00A25ED8" w:rsidRDefault="00095F86" w:rsidP="00B01F29">
            <w:pPr>
              <w:jc w:val="both"/>
              <w:rPr>
                <w:b/>
              </w:rPr>
            </w:pPr>
            <w:r w:rsidRPr="00A25ED8">
              <w:rPr>
                <w:b/>
              </w:rPr>
              <w:t>ΔΙΕΥΘΥΝΣΗ, Τ.Κ., ΠΟΛΗ ΕΔΡΑΣ:</w:t>
            </w: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  <w:p w:rsidR="00095F86" w:rsidRPr="00A25ED8" w:rsidRDefault="00095F86" w:rsidP="00B01F29">
            <w:pPr>
              <w:jc w:val="both"/>
              <w:rPr>
                <w:b/>
              </w:rPr>
            </w:pPr>
            <w:r w:rsidRPr="00A25ED8">
              <w:rPr>
                <w:b/>
              </w:rPr>
              <w:t>ΑΦΜ – Δ.Ο.Υ.:</w:t>
            </w: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  <w:p w:rsidR="00095F86" w:rsidRPr="00A25ED8" w:rsidRDefault="00095F86" w:rsidP="00B01F29">
            <w:pPr>
              <w:jc w:val="both"/>
              <w:rPr>
                <w:b/>
              </w:rPr>
            </w:pPr>
            <w:r w:rsidRPr="00A25ED8">
              <w:rPr>
                <w:b/>
              </w:rPr>
              <w:t xml:space="preserve">ΝΟΜΙΜΟΣ ΕΚΠΡΟΣΩΠΟΣ: </w:t>
            </w: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  <w:p w:rsidR="00095F86" w:rsidRPr="00A25ED8" w:rsidRDefault="00095F86" w:rsidP="00B01F29">
            <w:pPr>
              <w:jc w:val="both"/>
              <w:rPr>
                <w:b/>
              </w:rPr>
            </w:pPr>
            <w:r w:rsidRPr="00A25ED8">
              <w:rPr>
                <w:b/>
              </w:rPr>
              <w:t>Α.Δ.Τ. (Νομίμου Εκπροσώπου):</w:t>
            </w: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  <w:p w:rsidR="00095F86" w:rsidRPr="00A25ED8" w:rsidRDefault="00095F86" w:rsidP="00B01F29">
            <w:pPr>
              <w:jc w:val="both"/>
              <w:rPr>
                <w:b/>
              </w:rPr>
            </w:pPr>
            <w:r w:rsidRPr="00A25ED8">
              <w:rPr>
                <w:b/>
              </w:rPr>
              <w:t>Υπεύθυνος Επικοινωνίας</w:t>
            </w:r>
            <w:r w:rsidRPr="00A25ED8">
              <w:rPr>
                <w:b/>
                <w:lang w:val="en-US"/>
              </w:rPr>
              <w:t>:</w:t>
            </w: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</w:tc>
        <w:tc>
          <w:tcPr>
            <w:tcW w:w="5222" w:type="dxa"/>
            <w:shd w:val="clear" w:color="auto" w:fill="auto"/>
          </w:tcPr>
          <w:p w:rsidR="00095F86" w:rsidRPr="00A25ED8" w:rsidRDefault="00095F86" w:rsidP="00B01F29">
            <w:pPr>
              <w:jc w:val="both"/>
              <w:rPr>
                <w:b/>
              </w:rPr>
            </w:pPr>
          </w:p>
          <w:p w:rsidR="00095F86" w:rsidRPr="00147AC9" w:rsidRDefault="00095F86" w:rsidP="00B01F29">
            <w:pPr>
              <w:spacing w:line="360" w:lineRule="auto"/>
              <w:jc w:val="center"/>
              <w:rPr>
                <w:b/>
              </w:rPr>
            </w:pPr>
            <w:r w:rsidRPr="00654A7A">
              <w:rPr>
                <w:b/>
              </w:rPr>
              <w:t>«</w:t>
            </w:r>
            <w:r w:rsidRPr="00147AC9">
              <w:rPr>
                <w:b/>
              </w:rPr>
              <w:t xml:space="preserve">Συλλογή – Μεταφορά – Διαχείριση Στερεών Αποβλήτων </w:t>
            </w:r>
          </w:p>
          <w:p w:rsidR="00095F86" w:rsidRPr="00147AC9" w:rsidRDefault="00095F86" w:rsidP="00B01F29">
            <w:pPr>
              <w:spacing w:line="360" w:lineRule="auto"/>
              <w:jc w:val="center"/>
              <w:rPr>
                <w:b/>
              </w:rPr>
            </w:pPr>
            <w:r w:rsidRPr="00147AC9">
              <w:rPr>
                <w:b/>
              </w:rPr>
              <w:t>στο Δήμο Ναυπακτίας</w:t>
            </w:r>
            <w:r>
              <w:rPr>
                <w:b/>
              </w:rPr>
              <w:t>»</w:t>
            </w: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  <w:p w:rsidR="00095F86" w:rsidRDefault="00095F86" w:rsidP="00B01F29">
            <w:pPr>
              <w:jc w:val="both"/>
              <w:rPr>
                <w:b/>
              </w:rPr>
            </w:pPr>
            <w:r w:rsidRPr="00A25ED8">
              <w:rPr>
                <w:b/>
              </w:rPr>
              <w:t>ΑΡΙΘ. ΜΕΛΕΤΗΣ</w:t>
            </w:r>
            <w:r w:rsidRPr="00EB6231">
              <w:rPr>
                <w:b/>
              </w:rPr>
              <w:t xml:space="preserve">: </w:t>
            </w:r>
            <w:r>
              <w:rPr>
                <w:b/>
              </w:rPr>
              <w:t>42/2025</w:t>
            </w: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  <w:p w:rsidR="00095F86" w:rsidRPr="00A25ED8" w:rsidRDefault="00095F86" w:rsidP="00B01F29">
            <w:pPr>
              <w:jc w:val="both"/>
              <w:rPr>
                <w:b/>
              </w:rPr>
            </w:pPr>
          </w:p>
        </w:tc>
      </w:tr>
      <w:tr w:rsidR="00095F86" w:rsidRPr="00A25ED8" w:rsidTr="00B01F29">
        <w:trPr>
          <w:trHeight w:val="1283"/>
        </w:trPr>
        <w:tc>
          <w:tcPr>
            <w:tcW w:w="10443" w:type="dxa"/>
            <w:gridSpan w:val="2"/>
            <w:shd w:val="clear" w:color="auto" w:fill="auto"/>
          </w:tcPr>
          <w:p w:rsidR="00095F86" w:rsidRPr="00A25ED8" w:rsidRDefault="00095F86" w:rsidP="00B01F29">
            <w:pPr>
              <w:rPr>
                <w:b/>
              </w:rPr>
            </w:pPr>
            <w:r w:rsidRPr="00A25ED8">
              <w:rPr>
                <w:b/>
              </w:rPr>
              <w:t>Αφού έλαβα γνώση των όρων της διακήρυξης για την προμήθεια με τίτλο «</w:t>
            </w:r>
            <w:r w:rsidRPr="00654A7A">
              <w:rPr>
                <w:b/>
              </w:rPr>
              <w:t>«</w:t>
            </w:r>
            <w:r>
              <w:rPr>
                <w:b/>
              </w:rPr>
              <w:t xml:space="preserve">Συλλογή – Μεταφορά </w:t>
            </w:r>
            <w:r w:rsidRPr="00147AC9">
              <w:rPr>
                <w:b/>
              </w:rPr>
              <w:t>Διαχείριση Στερεών Αποβλήτων στο Δήμο Ναυπακτίας</w:t>
            </w:r>
            <w:r>
              <w:rPr>
                <w:b/>
              </w:rPr>
              <w:t>»</w:t>
            </w:r>
            <w:r w:rsidRPr="00A25ED8">
              <w:rPr>
                <w:b/>
              </w:rPr>
              <w:t xml:space="preserve">, δηλώνω την πλήρη αποδοχή και συμμόρφωση με τις τεχνικές προδιαγραφές και τις γενικές απαιτήσεις της υπό ανάθεσης σύμβασης όπως προσδιορίζονται στην υπ’ αριθ. </w:t>
            </w:r>
            <w:r>
              <w:rPr>
                <w:b/>
              </w:rPr>
              <w:t>42/2025</w:t>
            </w:r>
            <w:r w:rsidRPr="00EB6231">
              <w:rPr>
                <w:b/>
              </w:rPr>
              <w:t xml:space="preserve"> μελέτη</w:t>
            </w:r>
            <w:r w:rsidRPr="00A25ED8">
              <w:rPr>
                <w:b/>
              </w:rPr>
              <w:t xml:space="preserve"> </w:t>
            </w:r>
            <w:r>
              <w:rPr>
                <w:b/>
              </w:rPr>
              <w:t>της Δ/νσης Περιβάλλοντος &amp; Ποιότητας Ζωής</w:t>
            </w:r>
            <w:r w:rsidRPr="00A25ED8">
              <w:rPr>
                <w:b/>
              </w:rPr>
              <w:t xml:space="preserve">, για </w:t>
            </w:r>
            <w:r>
              <w:rPr>
                <w:b/>
              </w:rPr>
              <w:t>τις υπηρεσίες</w:t>
            </w:r>
            <w:r w:rsidRPr="00A25ED8">
              <w:rPr>
                <w:b/>
              </w:rPr>
              <w:t xml:space="preserve"> που προσφέρω.</w:t>
            </w:r>
          </w:p>
        </w:tc>
      </w:tr>
    </w:tbl>
    <w:p w:rsidR="00095F86" w:rsidRDefault="00095F86" w:rsidP="00095F86">
      <w:pPr>
        <w:widowControl w:val="0"/>
        <w:spacing w:line="240" w:lineRule="exact"/>
        <w:rPr>
          <w:rFonts w:ascii="Arial" w:eastAsia="Arial" w:hAnsi="Arial" w:cs="Arial"/>
          <w:b/>
          <w:sz w:val="21"/>
          <w:szCs w:val="21"/>
        </w:rPr>
      </w:pPr>
    </w:p>
    <w:p w:rsidR="00095F86" w:rsidRDefault="00095F86" w:rsidP="00095F86">
      <w:pPr>
        <w:widowControl w:val="0"/>
        <w:spacing w:line="240" w:lineRule="exact"/>
        <w:jc w:val="center"/>
        <w:rPr>
          <w:rFonts w:ascii="Arial" w:eastAsia="Arial" w:hAnsi="Arial" w:cs="Arial"/>
          <w:b/>
          <w:sz w:val="21"/>
          <w:szCs w:val="21"/>
        </w:rPr>
      </w:pPr>
    </w:p>
    <w:tbl>
      <w:tblPr>
        <w:tblW w:w="10480" w:type="dxa"/>
        <w:jc w:val="center"/>
        <w:tblLook w:val="04A0" w:firstRow="1" w:lastRow="0" w:firstColumn="1" w:lastColumn="0" w:noHBand="0" w:noVBand="1"/>
      </w:tblPr>
      <w:tblGrid>
        <w:gridCol w:w="1576"/>
        <w:gridCol w:w="3391"/>
        <w:gridCol w:w="1526"/>
        <w:gridCol w:w="284"/>
        <w:gridCol w:w="18"/>
        <w:gridCol w:w="75"/>
        <w:gridCol w:w="123"/>
        <w:gridCol w:w="1798"/>
        <w:gridCol w:w="1689"/>
      </w:tblGrid>
      <w:tr w:rsidR="00095F86" w:rsidRPr="00F56D05" w:rsidTr="00B01F29">
        <w:trPr>
          <w:trHeight w:val="567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 xml:space="preserve">Έ Τ Ο Σ   2 0 2 </w:t>
            </w:r>
            <w:r>
              <w:rPr>
                <w:b/>
              </w:rPr>
              <w:t>5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1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Εργασίες συλλογής μεταφοράς οργανικών - βλαστικών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1.1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r w:rsidRPr="00F56D05">
              <w:rPr>
                <w:bCs/>
                <w:color w:val="000000"/>
              </w:rPr>
              <w:t>Μεταφορά των βλαστικών απορριμμάτων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1.509,84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1.2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r w:rsidRPr="00F56D05">
              <w:rPr>
                <w:bCs/>
                <w:color w:val="000000"/>
              </w:rPr>
              <w:t>Συλλογή και μεταφορά των οργανικών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200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ind w:firstLine="720"/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  <w:color w:val="000000"/>
              </w:rPr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F56D05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  <w:bCs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Ο Μ Α Δ Α  2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Επεξεργασία των βλαστικών απορριμμάτων (προϊόντα κλάδευσης, βλαστικά υπολείμματα) και οργανικών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D71888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D71888" w:rsidRDefault="00095F86" w:rsidP="00B01F29">
            <w:pPr>
              <w:jc w:val="center"/>
            </w:pPr>
            <w:r w:rsidRPr="00D71888">
              <w:t>1.706,21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lastRenderedPageBreak/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D71888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D71888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Ο Μ Α Δ Α  3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Διαχείριση Αποβλήτων Εκσκαφών, Κατασκευών και Κατεδαφίσεων (ΑΕΚΚ)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3.400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D71888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 4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4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Φόρτωση, μεταφορά και διαχείριση των δημοτικών ογκωδών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t>480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</w:rPr>
              <w:t>ΣΥΝΟΛΟ ΔΑΠΑΝΗΣ ΟΜΑΔΑΣ 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5F86" w:rsidRPr="006773F2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 5</w:t>
            </w:r>
          </w:p>
          <w:p w:rsidR="00095F86" w:rsidRPr="00F56D05" w:rsidRDefault="00095F86" w:rsidP="00B01F29">
            <w:pPr>
              <w:jc w:val="center"/>
              <w:rPr>
                <w:b/>
                <w:color w:val="FF0000"/>
              </w:rPr>
            </w:pPr>
            <w:r w:rsidRPr="00F56D05">
              <w:rPr>
                <w:b/>
                <w:bCs/>
              </w:rPr>
              <w:t>Λειτουργία του Δικτύου Ανακύκλωσης στο Δήμο Ναυπακτίας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5549C2">
              <w:rPr>
                <w:b/>
              </w:rPr>
              <w:t>Μ.Μ: μήνες</w:t>
            </w:r>
          </w:p>
        </w:tc>
        <w:tc>
          <w:tcPr>
            <w:tcW w:w="2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5549C2">
              <w:rPr>
                <w:b/>
              </w:rPr>
              <w:t>Σύνολο Δαπάνης/μήνα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Λειτουργία του συστήματος μπλε κάδων στο Δήμο Ναυπακτίας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  <w:r>
              <w:t>4,42</w:t>
            </w:r>
          </w:p>
          <w:p w:rsidR="00095F86" w:rsidRDefault="00095F86" w:rsidP="00B01F29">
            <w:pPr>
              <w:jc w:val="center"/>
            </w:pPr>
            <w:r>
              <w:t>(4 μήνες και 13 ημέρες)</w:t>
            </w:r>
          </w:p>
        </w:tc>
        <w:tc>
          <w:tcPr>
            <w:tcW w:w="22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 xml:space="preserve">Λειτουργία του συστήματος ανακύκλωσης υπόγειων κάδων </w:t>
            </w: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2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Λειτουργία του συστήματος τριών (3) ρευμάτων χωριστής ανακύκλωσης (Χαρτί κίτρινος κάδος – Αλουμίνιο κόκκινος κάδος – Πλαστικό Πορτοκαλί κάδος)</w:t>
            </w: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2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43179E" w:rsidRDefault="00095F86" w:rsidP="00B01F29">
            <w:pPr>
              <w:jc w:val="center"/>
              <w:rPr>
                <w:b/>
                <w:lang w:val="en-US"/>
              </w:rPr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43179E" w:rsidRDefault="00095F86" w:rsidP="00B01F29">
            <w:pPr>
              <w:jc w:val="center"/>
              <w:rPr>
                <w:b/>
                <w:lang w:val="en-US"/>
              </w:rPr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</w:rPr>
              <w:t>ΣΥΝΟΛΟ ΔΑΠΑΝΗΣ ΟΜΑΔΑΣ 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5F86" w:rsidRPr="0043179E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center"/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567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 xml:space="preserve">Έ Τ Ο Σ   2 0 2 </w:t>
            </w:r>
            <w:r>
              <w:rPr>
                <w:b/>
              </w:rPr>
              <w:t>6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1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Εργασίες συλλογής μεταφοράς οργανικών - βλαστικών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1.1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r w:rsidRPr="00F56D05">
              <w:rPr>
                <w:bCs/>
                <w:color w:val="000000"/>
              </w:rPr>
              <w:t>Μεταφορά των βλαστικών απορριμμάτων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1.509,84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1.2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r w:rsidRPr="00F56D05">
              <w:rPr>
                <w:bCs/>
                <w:color w:val="000000"/>
              </w:rPr>
              <w:t>Συλλογή και μεταφορά των οργανικών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200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ind w:firstLine="720"/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lastRenderedPageBreak/>
              <w:t>ΜΕΡΙΚΟ ΣΥΝΟΛΟ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  <w:color w:val="000000"/>
              </w:rPr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F56D05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  <w:bCs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Ο Μ Α Δ Α  2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Επεξεργασία των βλαστικών απορριμμάτων (προϊόντα κλάδευσης, βλαστικά υπολείμματα) και οργανικών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D71888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D71888" w:rsidRDefault="00095F86" w:rsidP="00B01F29">
            <w:pPr>
              <w:jc w:val="center"/>
            </w:pPr>
            <w:r w:rsidRPr="00D71888">
              <w:t>1.706,21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D71888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D71888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Ο Μ Α Δ Α  3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Διαχείριση Αποβλήτων Εκσκαφών, Κατασκευών και Κατεδαφίσεων (ΑΕΚΚ)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3.400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D71888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 4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4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Φόρτωση, μεταφορά και διαχείριση των δημοτικών ογκωδών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t>480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</w:rPr>
              <w:t>ΣΥΝΟΛΟ ΔΑΠΑΝΗΣ ΟΜΑΔΑΣ 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5F86" w:rsidRPr="006773F2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 5</w:t>
            </w:r>
          </w:p>
          <w:p w:rsidR="00095F86" w:rsidRPr="00F56D05" w:rsidRDefault="00095F86" w:rsidP="00B01F29">
            <w:pPr>
              <w:jc w:val="center"/>
              <w:rPr>
                <w:b/>
                <w:color w:val="FF0000"/>
              </w:rPr>
            </w:pPr>
            <w:r w:rsidRPr="00F56D05">
              <w:rPr>
                <w:b/>
                <w:bCs/>
              </w:rPr>
              <w:t>Λειτουργία του Δικτύου Ανακύκλωσης στο Δήμο Ναυπακτίας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9B2B20" w:rsidRDefault="00095F86" w:rsidP="00B01F29">
            <w:pPr>
              <w:jc w:val="center"/>
              <w:rPr>
                <w:b/>
              </w:rPr>
            </w:pPr>
            <w:r w:rsidRPr="009B2B20">
              <w:rPr>
                <w:b/>
              </w:rPr>
              <w:t>Μ.Μ: μήνες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9B2B20" w:rsidRDefault="00095F86" w:rsidP="00B01F29">
            <w:pPr>
              <w:jc w:val="center"/>
              <w:rPr>
                <w:b/>
              </w:rPr>
            </w:pPr>
            <w:r w:rsidRPr="009B2B20">
              <w:rPr>
                <w:b/>
              </w:rPr>
              <w:t>Σύνολο Δαπάνης/μήνα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Λειτουργία του συστήματος μπλε κάδων στο Δήμο Ναυπακτίας</w:t>
            </w:r>
          </w:p>
        </w:tc>
        <w:tc>
          <w:tcPr>
            <w:tcW w:w="20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  <w:r w:rsidRPr="005549C2">
              <w:t>12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 xml:space="preserve">Λειτουργία του συστήματος ανακύκλωσης υπόγειων κάδων </w:t>
            </w:r>
          </w:p>
        </w:tc>
        <w:tc>
          <w:tcPr>
            <w:tcW w:w="202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Λειτουργία του συστήματος τριών (3) ρευμάτων χωριστής ανακύκλωσης (Χαρτί κίτρινος κάδος – Αλουμίνιο κόκκινος κάδος – Πλαστικό Πορτοκαλί κάδος)</w:t>
            </w:r>
          </w:p>
        </w:tc>
        <w:tc>
          <w:tcPr>
            <w:tcW w:w="20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43179E" w:rsidRDefault="00095F86" w:rsidP="00B01F29">
            <w:pPr>
              <w:jc w:val="center"/>
              <w:rPr>
                <w:b/>
                <w:lang w:val="en-US"/>
              </w:rPr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43179E" w:rsidRDefault="00095F86" w:rsidP="00B01F29">
            <w:pPr>
              <w:jc w:val="center"/>
              <w:rPr>
                <w:b/>
                <w:lang w:val="en-US"/>
              </w:rPr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</w:rPr>
              <w:t>ΣΥΝΟΛΟ ΔΑΠΑΝΗΣ ΟΜΑΔΑΣ 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5F86" w:rsidRPr="0043179E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567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lastRenderedPageBreak/>
              <w:t xml:space="preserve">Έ Τ Ο Σ   2 0 2 </w:t>
            </w:r>
            <w:r>
              <w:rPr>
                <w:b/>
              </w:rPr>
              <w:t>7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1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Εργασίες συλλογής μεταφοράς οργανικών - βλαστικών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1.1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r w:rsidRPr="00F56D05">
              <w:rPr>
                <w:bCs/>
                <w:color w:val="000000"/>
              </w:rPr>
              <w:t>Μεταφορά των βλαστικών απορριμμάτων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1.509,84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1.2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r w:rsidRPr="00F56D05">
              <w:rPr>
                <w:bCs/>
                <w:color w:val="000000"/>
              </w:rPr>
              <w:t>Συλλογή και μεταφορά των οργανικών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200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ind w:firstLine="720"/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  <w:color w:val="000000"/>
              </w:rPr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F56D05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  <w:bCs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Ο Μ Α Δ Α  2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Επεξεργασία των βλαστικών απορριμμάτων (προϊόντα κλάδευσης, βλαστικά υπολείμματα) και οργανικών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D71888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D71888" w:rsidRDefault="00095F86" w:rsidP="00B01F29">
            <w:pPr>
              <w:jc w:val="center"/>
            </w:pPr>
            <w:r w:rsidRPr="00D71888">
              <w:t>1.706,21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D71888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D71888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Ο Μ Α Δ Α  3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Διαχείριση Αποβλήτων Εκσκαφών, Κατασκευών και Κατεδαφίσεων (ΑΕΚΚ)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3.400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D71888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 4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4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Φόρτωση, μεταφορά και διαχείριση των δημοτικών ογκωδών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t>480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</w:rPr>
              <w:t>ΣΥΝΟΛΟ ΔΑΠΑΝΗΣ ΟΜΑΔΑΣ 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5F86" w:rsidRPr="006773F2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 5</w:t>
            </w:r>
          </w:p>
          <w:p w:rsidR="00095F86" w:rsidRPr="00F56D05" w:rsidRDefault="00095F86" w:rsidP="00B01F29">
            <w:pPr>
              <w:jc w:val="center"/>
              <w:rPr>
                <w:b/>
                <w:color w:val="FF0000"/>
              </w:rPr>
            </w:pPr>
            <w:r w:rsidRPr="00F56D05">
              <w:rPr>
                <w:b/>
                <w:bCs/>
              </w:rPr>
              <w:t>Λειτουργία του Δικτύου Ανακύκλωσης στο Δήμο Ναυπακτίας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5549C2">
              <w:rPr>
                <w:b/>
              </w:rPr>
              <w:t>Μ.Μ.:μήνες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5549C2">
              <w:rPr>
                <w:b/>
              </w:rPr>
              <w:t>Τιμή Μονάδας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Λειτουργία του συστήματος μπλε κάδων στο Δήμο Ναυπακτίας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  <w:r>
              <w:t>12</w:t>
            </w:r>
          </w:p>
        </w:tc>
        <w:tc>
          <w:tcPr>
            <w:tcW w:w="19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 xml:space="preserve">Λειτουργία του συστήματος ανακύκλωσης υπόγειων κάδων </w:t>
            </w:r>
          </w:p>
        </w:tc>
        <w:tc>
          <w:tcPr>
            <w:tcW w:w="18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9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lastRenderedPageBreak/>
              <w:t>5.3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Λειτουργία του συστήματος τριών (3) ρευμάτων χωριστής ανακύκλωσης (Χαρτί κίτρινος κάδος – Αλουμίνιο κόκκινος κάδος – Πλαστικό Πορτοκαλί κάδος)</w:t>
            </w:r>
          </w:p>
        </w:tc>
        <w:tc>
          <w:tcPr>
            <w:tcW w:w="18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9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lastRenderedPageBreak/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43179E" w:rsidRDefault="00095F86" w:rsidP="00B01F29">
            <w:pPr>
              <w:jc w:val="center"/>
              <w:rPr>
                <w:b/>
                <w:lang w:val="en-US"/>
              </w:rPr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43179E" w:rsidRDefault="00095F86" w:rsidP="00B01F29">
            <w:pPr>
              <w:jc w:val="center"/>
              <w:rPr>
                <w:b/>
                <w:lang w:val="en-US"/>
              </w:rPr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</w:rPr>
              <w:t>ΣΥΝΟΛΟ ΔΑΠΑΝΗΣ ΟΜΑΔΑΣ 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5F86" w:rsidRPr="0043179E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567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 xml:space="preserve">Έ Τ Ο Σ   2 0 2 </w:t>
            </w:r>
            <w:r>
              <w:rPr>
                <w:b/>
              </w:rPr>
              <w:t>8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1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Εργασίες συλλογής μεταφοράς οργανικών - βλαστικών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1.1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r w:rsidRPr="00F56D05">
              <w:rPr>
                <w:bCs/>
                <w:color w:val="000000"/>
              </w:rPr>
              <w:t>Μεταφορά των βλαστικών απορριμμάτων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1.509,84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1.2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r w:rsidRPr="00F56D05">
              <w:rPr>
                <w:bCs/>
                <w:color w:val="000000"/>
              </w:rPr>
              <w:t>Συλλογή και μεταφορά των οργανικών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200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ind w:firstLine="720"/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  <w:color w:val="000000"/>
              </w:rPr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571A65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F56D05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571A65" w:rsidRDefault="00095F86" w:rsidP="00B01F29">
            <w:pPr>
              <w:jc w:val="center"/>
              <w:rPr>
                <w:b/>
                <w:bCs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Ο Μ Α Δ Α  2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Επεξεργασία των βλαστικών απορριμμάτων (προϊόντα κλάδευσης, βλαστικά υπολείμματα) και οργανικών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D71888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D71888" w:rsidRDefault="00095F86" w:rsidP="00B01F29">
            <w:pPr>
              <w:jc w:val="center"/>
            </w:pPr>
            <w:r w:rsidRPr="00D71888">
              <w:t>1.706,21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D71888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D71888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  <w:bCs/>
              </w:rPr>
              <w:t>Ο Μ Α Δ Α  3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Διαχείριση Αποβλήτων Εκσκαφών, Κατασκευών και Κατεδαφίσεων (ΑΕΚΚ)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rPr>
                <w:bCs/>
                <w:color w:val="000000"/>
              </w:rPr>
              <w:t>3.400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D71888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D71888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D71888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Default="00095F86" w:rsidP="00B01F29">
            <w:pPr>
              <w:jc w:val="right"/>
            </w:pPr>
            <w:r w:rsidRPr="00F56D05">
              <w:rPr>
                <w:b/>
              </w:rPr>
              <w:t>ΣΥΝΟΛΟ ΔΑΠΑΝΗΣ ΟΜΑΔΑΣ 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95F86" w:rsidRPr="00D71888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Ο Μ Α Δ Α   4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Μ.Μ.: Τόνος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Τιμή Μονάδας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>
              <w:rPr>
                <w:b/>
              </w:rPr>
              <w:t>Ποσότητα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4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Φόρτωση, μεταφορά και διαχείριση των δημοτικών ογκωδών αποβλήτων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  <w:r>
              <w:t>480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6773F2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</w:rPr>
              <w:t>ΣΥΝΟΛΟ ΔΑΠΑΝΗΣ ΟΜΑΔΑΣ 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5F86" w:rsidRPr="006773F2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0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lastRenderedPageBreak/>
              <w:t>Ο Μ Α Δ Α   5</w:t>
            </w:r>
          </w:p>
          <w:p w:rsidR="00095F86" w:rsidRPr="00F56D05" w:rsidRDefault="00095F86" w:rsidP="00B01F29">
            <w:pPr>
              <w:jc w:val="center"/>
              <w:rPr>
                <w:b/>
                <w:color w:val="FF0000"/>
              </w:rPr>
            </w:pPr>
            <w:r w:rsidRPr="00F56D05">
              <w:rPr>
                <w:b/>
                <w:bCs/>
              </w:rPr>
              <w:t>Λειτουργία του Δικτύου Ανακύκλωσης στο Δήμο Ναυπακτίας</w:t>
            </w:r>
          </w:p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  <w:bCs/>
              </w:rPr>
            </w:pPr>
            <w:r w:rsidRPr="00F56D05">
              <w:rPr>
                <w:b/>
                <w:bCs/>
              </w:rPr>
              <w:t>ΑΡΙΘΜΟΣ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ΤΙΤΛΟΣ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53581B">
              <w:t>Μ.Μ.:μήνες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53581B">
              <w:t>Τιμή Μονάδας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  <w:r w:rsidRPr="00F56D05">
              <w:rPr>
                <w:b/>
              </w:rPr>
              <w:t>ΣΥΝΟΛΟ ΔΑΠΑΝΗΣ</w:t>
            </w: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5.1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Λειτουργία του συστήματος μπλε κάδων στο Δήμο Ναυπακτίας</w:t>
            </w:r>
          </w:p>
        </w:tc>
        <w:tc>
          <w:tcPr>
            <w:tcW w:w="19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</w:p>
          <w:p w:rsidR="00095F86" w:rsidRDefault="00095F86" w:rsidP="00B01F29">
            <w:pPr>
              <w:jc w:val="center"/>
            </w:pPr>
            <w:r>
              <w:t>12</w:t>
            </w:r>
          </w:p>
        </w:tc>
        <w:tc>
          <w:tcPr>
            <w:tcW w:w="1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5.2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 xml:space="preserve">Λειτουργία του συστήματος ανακύκλωσης υπόγειων κάδων </w:t>
            </w:r>
          </w:p>
        </w:tc>
        <w:tc>
          <w:tcPr>
            <w:tcW w:w="190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6773F2" w:rsidTr="00B01F29">
        <w:trPr>
          <w:trHeight w:val="284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Cs/>
              </w:rPr>
            </w:pPr>
            <w:r w:rsidRPr="00F56D05">
              <w:rPr>
                <w:bCs/>
              </w:rPr>
              <w:t>5.3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F86" w:rsidRPr="00F56D05" w:rsidRDefault="00095F86" w:rsidP="00B01F29">
            <w:pPr>
              <w:rPr>
                <w:bCs/>
                <w:color w:val="000000"/>
              </w:rPr>
            </w:pPr>
            <w:r w:rsidRPr="00F56D05">
              <w:rPr>
                <w:bCs/>
                <w:color w:val="000000"/>
              </w:rPr>
              <w:t>Λειτουργία του συστήματος τριών (3) ρευμάτων χωριστής ανακύκλωσης (Χαρτί κίτρινος κάδος – Αλουμίνιο κόκκινος κάδος – Πλαστικό Πορτοκαλί κάδος)</w:t>
            </w:r>
          </w:p>
        </w:tc>
        <w:tc>
          <w:tcPr>
            <w:tcW w:w="190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Default="00095F86" w:rsidP="00B01F29">
            <w:pPr>
              <w:jc w:val="center"/>
            </w:pP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6773F2" w:rsidRDefault="00095F86" w:rsidP="00B01F29">
            <w:pPr>
              <w:jc w:val="center"/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ΜΕΡΙΚΟ ΣΥΝΟΛΟ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43179E" w:rsidRDefault="00095F86" w:rsidP="00B01F29">
            <w:pPr>
              <w:jc w:val="center"/>
              <w:rPr>
                <w:b/>
                <w:lang w:val="en-US"/>
              </w:rPr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  <w:bCs/>
                <w:color w:val="000000"/>
              </w:rPr>
              <w:t>ΦΠΑ 24%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86" w:rsidRPr="0043179E" w:rsidRDefault="00095F86" w:rsidP="00B01F29">
            <w:pPr>
              <w:jc w:val="center"/>
              <w:rPr>
                <w:b/>
                <w:lang w:val="en-US"/>
              </w:rPr>
            </w:pPr>
          </w:p>
        </w:tc>
      </w:tr>
      <w:tr w:rsidR="00095F86" w:rsidRPr="0043179E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095F86" w:rsidRPr="0043179E" w:rsidRDefault="00095F86" w:rsidP="00B01F29">
            <w:pPr>
              <w:jc w:val="right"/>
              <w:rPr>
                <w:b/>
              </w:rPr>
            </w:pPr>
            <w:r w:rsidRPr="00F56D05">
              <w:rPr>
                <w:b/>
              </w:rPr>
              <w:t>ΣΥΝΟΛΟ ΔΑΠΑΝΗΣ ΟΜΑΔΑΣ 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095F86" w:rsidRPr="0043179E" w:rsidRDefault="00095F86" w:rsidP="00B01F29">
            <w:pPr>
              <w:jc w:val="center"/>
              <w:rPr>
                <w:b/>
              </w:rPr>
            </w:pPr>
          </w:p>
        </w:tc>
      </w:tr>
      <w:tr w:rsidR="00095F86" w:rsidRPr="00F56D05" w:rsidTr="00B01F29">
        <w:trPr>
          <w:trHeight w:val="113"/>
          <w:jc w:val="center"/>
        </w:trPr>
        <w:tc>
          <w:tcPr>
            <w:tcW w:w="8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center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095F86" w:rsidRPr="00F56D05" w:rsidRDefault="00095F86" w:rsidP="00B01F29">
            <w:pPr>
              <w:jc w:val="center"/>
              <w:rPr>
                <w:b/>
              </w:rPr>
            </w:pPr>
          </w:p>
        </w:tc>
      </w:tr>
    </w:tbl>
    <w:p w:rsidR="00095F86" w:rsidRDefault="00095F86" w:rsidP="00095F86">
      <w:pPr>
        <w:widowControl w:val="0"/>
        <w:spacing w:line="240" w:lineRule="exact"/>
        <w:jc w:val="center"/>
        <w:rPr>
          <w:rFonts w:ascii="Arial" w:eastAsia="Arial" w:hAnsi="Arial" w:cs="Arial"/>
          <w:b/>
          <w:sz w:val="21"/>
          <w:szCs w:val="21"/>
        </w:rPr>
      </w:pPr>
    </w:p>
    <w:p w:rsidR="00095F86" w:rsidRDefault="00095F86" w:rsidP="00095F86"/>
    <w:p w:rsidR="00095F86" w:rsidRDefault="00095F86" w:rsidP="00095F86">
      <w:pPr>
        <w:ind w:left="5040" w:firstLine="720"/>
        <w:jc w:val="both"/>
        <w:rPr>
          <w:b/>
        </w:rPr>
      </w:pPr>
      <w:r>
        <w:rPr>
          <w:b/>
        </w:rPr>
        <w:t>ΗΜΕΡΟΜΗΝΙΑ</w:t>
      </w:r>
    </w:p>
    <w:p w:rsidR="00095F86" w:rsidRDefault="00095F86" w:rsidP="00095F86">
      <w:pPr>
        <w:jc w:val="both"/>
        <w:rPr>
          <w:b/>
        </w:rPr>
      </w:pPr>
    </w:p>
    <w:p w:rsidR="00095F86" w:rsidRDefault="00095F86" w:rsidP="00095F86">
      <w:pPr>
        <w:jc w:val="both"/>
        <w:rPr>
          <w:b/>
        </w:rPr>
      </w:pPr>
    </w:p>
    <w:p w:rsidR="00095F86" w:rsidRDefault="00095F86" w:rsidP="00095F86">
      <w:pPr>
        <w:jc w:val="both"/>
        <w:rPr>
          <w:b/>
        </w:rPr>
      </w:pPr>
    </w:p>
    <w:p w:rsidR="00095F86" w:rsidRDefault="00095F86" w:rsidP="00095F86">
      <w:pPr>
        <w:jc w:val="both"/>
        <w:rPr>
          <w:b/>
        </w:rPr>
      </w:pPr>
    </w:p>
    <w:p w:rsidR="00095F86" w:rsidRDefault="00095F86" w:rsidP="00095F86">
      <w:pPr>
        <w:ind w:left="5760"/>
        <w:jc w:val="both"/>
        <w:rPr>
          <w:b/>
        </w:rPr>
      </w:pPr>
      <w:r>
        <w:rPr>
          <w:b/>
        </w:rPr>
        <w:t>Ο ΠΡΟΣΦΕΡΩΝ</w:t>
      </w:r>
    </w:p>
    <w:p w:rsidR="00095F86" w:rsidRPr="00654A7A" w:rsidRDefault="00095F86" w:rsidP="00095F86"/>
    <w:p w:rsidR="000F2695" w:rsidRDefault="000F2695">
      <w:bookmarkStart w:id="0" w:name="_GoBack"/>
      <w:bookmarkEnd w:id="0"/>
    </w:p>
    <w:sectPr w:rsidR="000F2695" w:rsidSect="00FA3A63">
      <w:footerReference w:type="even" r:id="rId4"/>
      <w:footerReference w:type="default" r:id="rId5"/>
      <w:pgSz w:w="11906" w:h="16838"/>
      <w:pgMar w:top="993" w:right="709" w:bottom="709" w:left="707" w:header="708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6F4" w:rsidRDefault="00095F86" w:rsidP="005B06D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46F4" w:rsidRDefault="00095F86" w:rsidP="00BE0E5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2775462"/>
      <w:docPartObj>
        <w:docPartGallery w:val="Page Numbers (Bottom of Page)"/>
        <w:docPartUnique/>
      </w:docPartObj>
    </w:sdtPr>
    <w:sdtEndPr/>
    <w:sdtContent>
      <w:p w:rsidR="000246F4" w:rsidRDefault="00095F8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246F4" w:rsidRDefault="00095F86" w:rsidP="00BE0E5D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F86"/>
    <w:rsid w:val="00095F86"/>
    <w:rsid w:val="000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3FCA7-3F82-4934-8634-433B73D1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95F86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095F8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095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1052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2025-05-05T08:11:00Z</dcterms:created>
  <dcterms:modified xsi:type="dcterms:W3CDTF">2025-05-05T08:13:00Z</dcterms:modified>
</cp:coreProperties>
</file>