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CE8" w:rsidRDefault="00FF5CE8" w:rsidP="00045FB9">
      <w:pPr>
        <w:pStyle w:val="aff7"/>
        <w:rPr>
          <w:rFonts w:ascii="Garamond" w:hAnsi="Garamond"/>
          <w:sz w:val="24"/>
          <w:lang w:val="el-GR"/>
        </w:rPr>
      </w:pPr>
    </w:p>
    <w:p w:rsidR="00FF5CE8" w:rsidRDefault="009E462C" w:rsidP="00045FB9">
      <w:pPr>
        <w:pStyle w:val="aff7"/>
        <w:rPr>
          <w:rFonts w:ascii="Garamond" w:hAnsi="Garamond"/>
          <w:sz w:val="24"/>
          <w:lang w:val="el-GR"/>
        </w:rPr>
      </w:pPr>
      <w:r>
        <w:rPr>
          <w:noProof/>
          <w:lang w:val="el-GR" w:eastAsia="el-GR"/>
        </w:rPr>
        <w:drawing>
          <wp:anchor distT="0" distB="0" distL="114300" distR="114300" simplePos="0" relativeHeight="251659264" behindDoc="0" locked="0" layoutInCell="1" allowOverlap="1">
            <wp:simplePos x="0" y="0"/>
            <wp:positionH relativeFrom="margin">
              <wp:posOffset>2362200</wp:posOffset>
            </wp:positionH>
            <wp:positionV relativeFrom="paragraph">
              <wp:posOffset>12700</wp:posOffset>
            </wp:positionV>
            <wp:extent cx="1924050" cy="1819275"/>
            <wp:effectExtent l="19050" t="0" r="0" b="0"/>
            <wp:wrapSquare wrapText="right"/>
            <wp:docPr id="2" name="Εικόνα 2" descr="ΣΗΜΑ ΔΕΥΑ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ΣΗΜΑ ΔΕΥΑΝ"/>
                    <pic:cNvPicPr>
                      <a:picLocks noChangeAspect="1" noChangeArrowheads="1"/>
                    </pic:cNvPicPr>
                  </pic:nvPicPr>
                  <pic:blipFill>
                    <a:blip r:embed="rId8" cstate="print"/>
                    <a:srcRect/>
                    <a:stretch>
                      <a:fillRect/>
                    </a:stretch>
                  </pic:blipFill>
                  <pic:spPr bwMode="auto">
                    <a:xfrm>
                      <a:off x="0" y="0"/>
                      <a:ext cx="1924050" cy="1819275"/>
                    </a:xfrm>
                    <a:prstGeom prst="rect">
                      <a:avLst/>
                    </a:prstGeom>
                    <a:noFill/>
                    <a:ln w="9525">
                      <a:noFill/>
                      <a:miter lim="800000"/>
                      <a:headEnd/>
                      <a:tailEnd/>
                    </a:ln>
                  </pic:spPr>
                </pic:pic>
              </a:graphicData>
            </a:graphic>
          </wp:anchor>
        </w:drawing>
      </w:r>
    </w:p>
    <w:p w:rsidR="00FF5CE8" w:rsidRDefault="00FF5CE8" w:rsidP="00045FB9">
      <w:pPr>
        <w:pStyle w:val="aff7"/>
        <w:rPr>
          <w:rFonts w:ascii="Garamond" w:hAnsi="Garamond"/>
          <w:sz w:val="24"/>
          <w:lang w:val="el-GR"/>
        </w:rPr>
      </w:pPr>
    </w:p>
    <w:p w:rsidR="00FF5CE8" w:rsidRDefault="00FF5CE8" w:rsidP="00045FB9">
      <w:pPr>
        <w:pStyle w:val="aff7"/>
        <w:rPr>
          <w:rFonts w:ascii="Garamond" w:hAnsi="Garamond"/>
          <w:sz w:val="24"/>
          <w:lang w:val="el-GR"/>
        </w:rPr>
      </w:pPr>
    </w:p>
    <w:p w:rsidR="00FF5CE8" w:rsidRDefault="00FF5CE8" w:rsidP="00045FB9">
      <w:pPr>
        <w:pStyle w:val="aff7"/>
        <w:rPr>
          <w:rFonts w:ascii="Garamond" w:hAnsi="Garamond"/>
          <w:sz w:val="24"/>
          <w:lang w:val="el-GR"/>
        </w:rPr>
      </w:pPr>
    </w:p>
    <w:p w:rsidR="00045FB9" w:rsidRPr="009908BE" w:rsidRDefault="00045FB9" w:rsidP="00045FB9">
      <w:pPr>
        <w:pStyle w:val="aff7"/>
        <w:rPr>
          <w:rFonts w:ascii="Garamond" w:hAnsi="Garamond"/>
          <w:sz w:val="24"/>
          <w:lang w:val="el-GR"/>
        </w:rPr>
      </w:pPr>
      <w:r w:rsidRPr="009908BE">
        <w:rPr>
          <w:rFonts w:ascii="Garamond" w:hAnsi="Garamond"/>
          <w:sz w:val="24"/>
          <w:lang w:val="el-GR"/>
        </w:rPr>
        <w:tab/>
      </w:r>
      <w:r w:rsidRPr="009908BE">
        <w:rPr>
          <w:rFonts w:ascii="Garamond" w:hAnsi="Garamond"/>
          <w:sz w:val="24"/>
          <w:lang w:val="el-GR"/>
        </w:rPr>
        <w:tab/>
      </w:r>
      <w:r w:rsidRPr="009908BE">
        <w:rPr>
          <w:rFonts w:ascii="Garamond" w:hAnsi="Garamond"/>
          <w:sz w:val="24"/>
          <w:lang w:val="el-GR"/>
        </w:rPr>
        <w:tab/>
      </w:r>
      <w:r w:rsidRPr="009908BE">
        <w:rPr>
          <w:rFonts w:ascii="Garamond" w:hAnsi="Garamond"/>
          <w:sz w:val="24"/>
          <w:lang w:val="el-GR"/>
        </w:rPr>
        <w:tab/>
      </w:r>
      <w:r w:rsidRPr="009908BE">
        <w:rPr>
          <w:rFonts w:ascii="Garamond" w:hAnsi="Garamond"/>
          <w:sz w:val="24"/>
          <w:lang w:val="el-GR"/>
        </w:rPr>
        <w:tab/>
      </w:r>
      <w:r w:rsidRPr="009908BE">
        <w:rPr>
          <w:rFonts w:ascii="Garamond" w:hAnsi="Garamond"/>
          <w:sz w:val="24"/>
          <w:lang w:val="el-GR"/>
        </w:rPr>
        <w:tab/>
      </w:r>
      <w:r w:rsidRPr="009908BE">
        <w:rPr>
          <w:rFonts w:ascii="Garamond" w:hAnsi="Garamond"/>
          <w:sz w:val="24"/>
          <w:lang w:val="el-GR"/>
        </w:rPr>
        <w:tab/>
      </w:r>
      <w:r w:rsidRPr="009908BE">
        <w:rPr>
          <w:rFonts w:ascii="Garamond" w:hAnsi="Garamond"/>
          <w:sz w:val="24"/>
          <w:lang w:val="el-GR"/>
        </w:rPr>
        <w:tab/>
      </w:r>
    </w:p>
    <w:p w:rsidR="009E462C" w:rsidRDefault="009E462C" w:rsidP="009E462C">
      <w:pPr>
        <w:spacing w:after="0"/>
        <w:jc w:val="center"/>
        <w:rPr>
          <w:rFonts w:ascii="Garamond" w:hAnsi="Garamond"/>
          <w:b/>
          <w:sz w:val="24"/>
          <w:lang w:val="en-US"/>
        </w:rPr>
      </w:pPr>
    </w:p>
    <w:p w:rsidR="009E462C" w:rsidRDefault="009E462C" w:rsidP="00FF5CE8">
      <w:pPr>
        <w:spacing w:after="0"/>
        <w:rPr>
          <w:rFonts w:ascii="Garamond" w:hAnsi="Garamond"/>
          <w:b/>
          <w:sz w:val="24"/>
          <w:lang w:val="en-US"/>
        </w:rPr>
      </w:pPr>
    </w:p>
    <w:p w:rsidR="009E462C" w:rsidRDefault="009E462C" w:rsidP="00FF5CE8">
      <w:pPr>
        <w:spacing w:after="0"/>
        <w:rPr>
          <w:rFonts w:ascii="Garamond" w:hAnsi="Garamond"/>
          <w:b/>
          <w:sz w:val="24"/>
          <w:lang w:val="en-US"/>
        </w:rPr>
      </w:pPr>
    </w:p>
    <w:p w:rsidR="009E462C" w:rsidRDefault="009E462C" w:rsidP="00FF5CE8">
      <w:pPr>
        <w:spacing w:after="0"/>
        <w:rPr>
          <w:rFonts w:ascii="Garamond" w:hAnsi="Garamond"/>
          <w:b/>
          <w:sz w:val="24"/>
          <w:lang w:val="en-US"/>
        </w:rPr>
      </w:pPr>
    </w:p>
    <w:p w:rsidR="00045FB9" w:rsidRPr="009E2B6F" w:rsidRDefault="00045FB9" w:rsidP="0026051F">
      <w:pPr>
        <w:spacing w:after="0"/>
        <w:ind w:left="709"/>
        <w:rPr>
          <w:rFonts w:asciiTheme="minorHAnsi" w:hAnsiTheme="minorHAnsi"/>
          <w:b/>
          <w:sz w:val="24"/>
          <w:lang w:val="el-GR"/>
        </w:rPr>
      </w:pPr>
      <w:r w:rsidRPr="0033508F">
        <w:rPr>
          <w:rFonts w:asciiTheme="minorHAnsi" w:hAnsiTheme="minorHAnsi"/>
          <w:b/>
          <w:sz w:val="24"/>
          <w:lang w:val="el-GR"/>
        </w:rPr>
        <w:t>E</w:t>
      </w:r>
      <w:r w:rsidR="00F352DE" w:rsidRPr="0033508F">
        <w:rPr>
          <w:rFonts w:asciiTheme="minorHAnsi" w:hAnsiTheme="minorHAnsi"/>
          <w:b/>
          <w:sz w:val="24"/>
          <w:lang w:val="el-GR"/>
        </w:rPr>
        <w:t>ΛΛΗΝΙΚΗ ΔΗΜΟΚΡΑΤΙΑ</w:t>
      </w:r>
      <w:r w:rsidR="009E462C" w:rsidRPr="0033508F">
        <w:rPr>
          <w:rFonts w:asciiTheme="minorHAnsi" w:hAnsiTheme="minorHAnsi"/>
          <w:b/>
          <w:sz w:val="24"/>
          <w:lang w:val="el-GR"/>
        </w:rPr>
        <w:tab/>
      </w:r>
      <w:r w:rsidR="009E462C" w:rsidRPr="0033508F">
        <w:rPr>
          <w:rFonts w:asciiTheme="minorHAnsi" w:hAnsiTheme="minorHAnsi"/>
          <w:b/>
          <w:sz w:val="24"/>
          <w:lang w:val="el-GR"/>
        </w:rPr>
        <w:tab/>
      </w:r>
      <w:r w:rsidR="009E462C" w:rsidRPr="0033508F">
        <w:rPr>
          <w:rFonts w:asciiTheme="minorHAnsi" w:hAnsiTheme="minorHAnsi"/>
          <w:b/>
          <w:sz w:val="24"/>
          <w:lang w:val="el-GR"/>
        </w:rPr>
        <w:tab/>
        <w:t xml:space="preserve">                    </w:t>
      </w:r>
      <w:r w:rsidR="00B06FEB" w:rsidRPr="0033508F">
        <w:rPr>
          <w:rFonts w:asciiTheme="minorHAnsi" w:hAnsiTheme="minorHAnsi"/>
          <w:b/>
          <w:sz w:val="24"/>
          <w:lang w:val="el-GR"/>
        </w:rPr>
        <w:t xml:space="preserve"> </w:t>
      </w:r>
      <w:r w:rsidRPr="0033508F">
        <w:rPr>
          <w:rFonts w:asciiTheme="minorHAnsi" w:hAnsiTheme="minorHAnsi"/>
          <w:b/>
          <w:sz w:val="24"/>
          <w:lang w:val="el-GR"/>
        </w:rPr>
        <w:t>Ναύπακτος</w:t>
      </w:r>
      <w:r w:rsidR="00F352DE" w:rsidRPr="0033508F">
        <w:rPr>
          <w:rFonts w:asciiTheme="minorHAnsi" w:hAnsiTheme="minorHAnsi"/>
          <w:b/>
          <w:sz w:val="24"/>
          <w:lang w:val="el-GR"/>
        </w:rPr>
        <w:t>:</w:t>
      </w:r>
      <w:r w:rsidR="004C644A" w:rsidRPr="0033508F">
        <w:rPr>
          <w:rFonts w:asciiTheme="minorHAnsi" w:hAnsiTheme="minorHAnsi"/>
          <w:b/>
          <w:sz w:val="24"/>
          <w:lang w:val="el-GR"/>
        </w:rPr>
        <w:t xml:space="preserve"> </w:t>
      </w:r>
      <w:r w:rsidR="00153607">
        <w:rPr>
          <w:rFonts w:asciiTheme="minorHAnsi" w:hAnsiTheme="minorHAnsi"/>
          <w:b/>
          <w:sz w:val="24"/>
          <w:lang w:val="el-GR"/>
        </w:rPr>
        <w:t>24/7</w:t>
      </w:r>
      <w:r w:rsidR="00C71C3C" w:rsidRPr="0033508F">
        <w:rPr>
          <w:rFonts w:asciiTheme="minorHAnsi" w:hAnsiTheme="minorHAnsi"/>
          <w:b/>
          <w:sz w:val="24"/>
          <w:lang w:val="el-GR"/>
        </w:rPr>
        <w:t>/201</w:t>
      </w:r>
      <w:r w:rsidR="00B27F72" w:rsidRPr="009E2B6F">
        <w:rPr>
          <w:rFonts w:asciiTheme="minorHAnsi" w:hAnsiTheme="minorHAnsi"/>
          <w:b/>
          <w:sz w:val="24"/>
          <w:lang w:val="el-GR"/>
        </w:rPr>
        <w:t>9</w:t>
      </w:r>
    </w:p>
    <w:p w:rsidR="00FF5CE8" w:rsidRPr="0033508F" w:rsidRDefault="00045FB9" w:rsidP="0026051F">
      <w:pPr>
        <w:spacing w:after="0"/>
        <w:ind w:left="709"/>
        <w:rPr>
          <w:rFonts w:asciiTheme="minorHAnsi" w:hAnsiTheme="minorHAnsi"/>
          <w:b/>
          <w:sz w:val="24"/>
          <w:lang w:val="el-GR"/>
        </w:rPr>
      </w:pPr>
      <w:r w:rsidRPr="0033508F">
        <w:rPr>
          <w:rFonts w:asciiTheme="minorHAnsi" w:hAnsiTheme="minorHAnsi"/>
          <w:b/>
          <w:sz w:val="24"/>
          <w:lang w:val="el-GR"/>
        </w:rPr>
        <w:t>ΝΟΜΟΣ ΑΙΤΩΛ/ΝΙΑΣ</w:t>
      </w:r>
      <w:r w:rsidRPr="0033508F">
        <w:rPr>
          <w:rFonts w:asciiTheme="minorHAnsi" w:hAnsiTheme="minorHAnsi"/>
          <w:b/>
          <w:sz w:val="24"/>
          <w:lang w:val="el-GR"/>
        </w:rPr>
        <w:tab/>
      </w:r>
      <w:r w:rsidRPr="0033508F">
        <w:rPr>
          <w:rFonts w:asciiTheme="minorHAnsi" w:hAnsiTheme="minorHAnsi"/>
          <w:b/>
          <w:sz w:val="24"/>
          <w:lang w:val="el-GR"/>
        </w:rPr>
        <w:tab/>
      </w:r>
      <w:r w:rsidRPr="0033508F">
        <w:rPr>
          <w:rFonts w:asciiTheme="minorHAnsi" w:hAnsiTheme="minorHAnsi"/>
          <w:b/>
          <w:sz w:val="24"/>
          <w:lang w:val="el-GR"/>
        </w:rPr>
        <w:tab/>
      </w:r>
      <w:r w:rsidRPr="0033508F">
        <w:rPr>
          <w:rFonts w:asciiTheme="minorHAnsi" w:hAnsiTheme="minorHAnsi"/>
          <w:b/>
          <w:sz w:val="24"/>
          <w:lang w:val="el-GR"/>
        </w:rPr>
        <w:tab/>
      </w:r>
      <w:r w:rsidRPr="0033508F">
        <w:rPr>
          <w:rFonts w:asciiTheme="minorHAnsi" w:hAnsiTheme="minorHAnsi"/>
          <w:b/>
          <w:sz w:val="24"/>
          <w:lang w:val="el-GR"/>
        </w:rPr>
        <w:tab/>
      </w:r>
      <w:r w:rsidRPr="0033508F">
        <w:rPr>
          <w:rFonts w:asciiTheme="minorHAnsi" w:hAnsiTheme="minorHAnsi"/>
          <w:b/>
          <w:sz w:val="24"/>
          <w:lang w:val="el-GR"/>
        </w:rPr>
        <w:tab/>
      </w:r>
      <w:bookmarkStart w:id="0" w:name="__RefHeading___Toc1105_3745136513"/>
      <w:bookmarkEnd w:id="0"/>
      <w:r w:rsidR="00FF5CE8" w:rsidRPr="0033508F">
        <w:rPr>
          <w:rFonts w:asciiTheme="minorHAnsi" w:hAnsiTheme="minorHAnsi"/>
          <w:b/>
          <w:sz w:val="24"/>
          <w:lang w:val="el-GR"/>
        </w:rPr>
        <w:tab/>
      </w:r>
      <w:r w:rsidR="00FF5CE8" w:rsidRPr="0033508F">
        <w:rPr>
          <w:rFonts w:asciiTheme="minorHAnsi" w:hAnsiTheme="minorHAnsi"/>
          <w:b/>
          <w:sz w:val="24"/>
          <w:lang w:val="el-GR"/>
        </w:rPr>
        <w:tab/>
      </w:r>
      <w:r w:rsidR="00FF5CE8" w:rsidRPr="0033508F">
        <w:rPr>
          <w:rFonts w:asciiTheme="minorHAnsi" w:hAnsiTheme="minorHAnsi"/>
          <w:b/>
          <w:sz w:val="24"/>
          <w:lang w:val="el-GR"/>
        </w:rPr>
        <w:tab/>
      </w:r>
      <w:r w:rsidR="00FF5CE8" w:rsidRPr="0033508F">
        <w:rPr>
          <w:rFonts w:asciiTheme="minorHAnsi" w:hAnsiTheme="minorHAnsi"/>
          <w:b/>
          <w:sz w:val="24"/>
          <w:lang w:val="el-GR"/>
        </w:rPr>
        <w:tab/>
      </w:r>
    </w:p>
    <w:p w:rsidR="00FF5CE8" w:rsidRPr="0033508F" w:rsidRDefault="00FF5CE8" w:rsidP="0026051F">
      <w:pPr>
        <w:suppressAutoHyphens w:val="0"/>
        <w:autoSpaceDE w:val="0"/>
        <w:autoSpaceDN w:val="0"/>
        <w:adjustRightInd w:val="0"/>
        <w:spacing w:after="0"/>
        <w:ind w:left="709"/>
        <w:rPr>
          <w:rFonts w:asciiTheme="minorHAnsi" w:hAnsiTheme="minorHAnsi"/>
          <w:b/>
          <w:sz w:val="24"/>
          <w:lang w:val="el-GR"/>
        </w:rPr>
      </w:pPr>
      <w:r w:rsidRPr="0033508F">
        <w:rPr>
          <w:rFonts w:asciiTheme="minorHAnsi" w:hAnsiTheme="minorHAnsi"/>
          <w:b/>
          <w:sz w:val="24"/>
          <w:lang w:val="el-GR"/>
        </w:rPr>
        <w:t>ΔΗΜΟΤΙΚΗ ΕΠΙΧΕΙΡΗΣ</w:t>
      </w:r>
      <w:r w:rsidR="00153607">
        <w:rPr>
          <w:rFonts w:asciiTheme="minorHAnsi" w:hAnsiTheme="minorHAnsi"/>
          <w:b/>
          <w:sz w:val="24"/>
          <w:lang w:val="el-GR"/>
        </w:rPr>
        <w:t>Η</w:t>
      </w:r>
      <w:r w:rsidR="00153607">
        <w:rPr>
          <w:rFonts w:asciiTheme="minorHAnsi" w:hAnsiTheme="minorHAnsi"/>
          <w:b/>
          <w:sz w:val="24"/>
          <w:lang w:val="el-GR"/>
        </w:rPr>
        <w:tab/>
      </w:r>
      <w:r w:rsidR="00153607">
        <w:rPr>
          <w:rFonts w:asciiTheme="minorHAnsi" w:hAnsiTheme="minorHAnsi"/>
          <w:b/>
          <w:sz w:val="24"/>
          <w:lang w:val="el-GR"/>
        </w:rPr>
        <w:tab/>
      </w:r>
      <w:r w:rsidR="00153607">
        <w:rPr>
          <w:rFonts w:asciiTheme="minorHAnsi" w:hAnsiTheme="minorHAnsi"/>
          <w:b/>
          <w:sz w:val="24"/>
          <w:lang w:val="el-GR"/>
        </w:rPr>
        <w:tab/>
      </w:r>
      <w:r w:rsidR="00153607">
        <w:rPr>
          <w:rFonts w:asciiTheme="minorHAnsi" w:hAnsiTheme="minorHAnsi"/>
          <w:b/>
          <w:sz w:val="24"/>
          <w:lang w:val="el-GR"/>
        </w:rPr>
        <w:tab/>
        <w:t xml:space="preserve">      Αριθμός πρωτοκόλλου: 2169</w:t>
      </w:r>
    </w:p>
    <w:p w:rsidR="00FF5CE8" w:rsidRPr="0033508F" w:rsidRDefault="00FF5CE8" w:rsidP="0026051F">
      <w:pPr>
        <w:suppressAutoHyphens w:val="0"/>
        <w:autoSpaceDE w:val="0"/>
        <w:autoSpaceDN w:val="0"/>
        <w:adjustRightInd w:val="0"/>
        <w:spacing w:after="0"/>
        <w:ind w:left="709"/>
        <w:rPr>
          <w:rFonts w:asciiTheme="minorHAnsi" w:hAnsiTheme="minorHAnsi"/>
          <w:b/>
          <w:sz w:val="24"/>
          <w:lang w:val="el-GR"/>
        </w:rPr>
      </w:pPr>
      <w:r w:rsidRPr="0033508F">
        <w:rPr>
          <w:rFonts w:asciiTheme="minorHAnsi" w:hAnsiTheme="minorHAnsi"/>
          <w:b/>
          <w:sz w:val="24"/>
          <w:lang w:val="el-GR"/>
        </w:rPr>
        <w:t>ΥΔΡΕΥΣΗΣ ΚΑΙ ΑΠΟΧΕΤΕΥΣΗΣ</w:t>
      </w:r>
    </w:p>
    <w:p w:rsidR="00FF5CE8" w:rsidRPr="0033508F" w:rsidRDefault="00FF5CE8" w:rsidP="0026051F">
      <w:pPr>
        <w:suppressAutoHyphens w:val="0"/>
        <w:autoSpaceDE w:val="0"/>
        <w:autoSpaceDN w:val="0"/>
        <w:adjustRightInd w:val="0"/>
        <w:spacing w:after="0"/>
        <w:ind w:left="709"/>
        <w:rPr>
          <w:rFonts w:asciiTheme="minorHAnsi" w:hAnsiTheme="minorHAnsi"/>
          <w:b/>
          <w:sz w:val="24"/>
          <w:lang w:val="el-GR"/>
        </w:rPr>
      </w:pPr>
      <w:r w:rsidRPr="0033508F">
        <w:rPr>
          <w:rFonts w:asciiTheme="minorHAnsi" w:hAnsiTheme="minorHAnsi"/>
          <w:b/>
          <w:sz w:val="24"/>
          <w:lang w:val="el-GR"/>
        </w:rPr>
        <w:t>ΝΑΥΠΑΚΤΙΑΣ</w:t>
      </w:r>
    </w:p>
    <w:p w:rsidR="00FF5CE8" w:rsidRPr="0033508F" w:rsidRDefault="00FF5CE8" w:rsidP="0026051F">
      <w:pPr>
        <w:suppressAutoHyphens w:val="0"/>
        <w:autoSpaceDE w:val="0"/>
        <w:autoSpaceDN w:val="0"/>
        <w:adjustRightInd w:val="0"/>
        <w:spacing w:after="0"/>
        <w:ind w:left="709"/>
        <w:rPr>
          <w:rFonts w:asciiTheme="minorHAnsi" w:hAnsiTheme="minorHAnsi"/>
          <w:b/>
          <w:sz w:val="24"/>
          <w:lang w:val="el-GR"/>
        </w:rPr>
      </w:pPr>
      <w:r w:rsidRPr="0033508F">
        <w:rPr>
          <w:rFonts w:asciiTheme="minorHAnsi" w:hAnsiTheme="minorHAnsi"/>
          <w:b/>
          <w:sz w:val="24"/>
          <w:lang w:val="el-GR"/>
        </w:rPr>
        <w:t>(Δ.Ε.Υ.Α.Ν.)</w:t>
      </w:r>
    </w:p>
    <w:p w:rsidR="00FF5CE8" w:rsidRPr="0033508F" w:rsidRDefault="00FF5CE8" w:rsidP="0026051F">
      <w:pPr>
        <w:suppressAutoHyphens w:val="0"/>
        <w:spacing w:after="0"/>
        <w:ind w:left="709"/>
        <w:jc w:val="left"/>
        <w:rPr>
          <w:rFonts w:asciiTheme="minorHAnsi" w:hAnsiTheme="minorHAnsi" w:cs="Arial"/>
          <w:b/>
          <w:bCs/>
          <w:lang w:val="el-GR" w:eastAsia="el-GR"/>
        </w:rPr>
      </w:pPr>
      <w:r w:rsidRPr="0033508F">
        <w:rPr>
          <w:rFonts w:asciiTheme="minorHAnsi" w:hAnsiTheme="minorHAnsi" w:cs="Arial"/>
          <w:b/>
          <w:bCs/>
          <w:lang w:val="el-GR" w:eastAsia="el-GR"/>
        </w:rPr>
        <w:t xml:space="preserve">ΠΛΑΤΕΙΑ ΗΣΙΟΔΟΥ 05 </w:t>
      </w:r>
    </w:p>
    <w:p w:rsidR="00FF5CE8" w:rsidRPr="0033508F" w:rsidRDefault="00FF5CE8" w:rsidP="0026051F">
      <w:pPr>
        <w:suppressAutoHyphens w:val="0"/>
        <w:spacing w:after="0"/>
        <w:ind w:left="709"/>
        <w:jc w:val="left"/>
        <w:rPr>
          <w:rFonts w:asciiTheme="minorHAnsi" w:hAnsiTheme="minorHAnsi" w:cs="Arial"/>
          <w:b/>
          <w:bCs/>
          <w:lang w:val="el-GR" w:eastAsia="el-GR"/>
        </w:rPr>
      </w:pPr>
      <w:r w:rsidRPr="0033508F">
        <w:rPr>
          <w:rFonts w:asciiTheme="minorHAnsi" w:hAnsiTheme="minorHAnsi" w:cs="Arial"/>
          <w:b/>
          <w:bCs/>
          <w:lang w:val="el-GR" w:eastAsia="el-GR"/>
        </w:rPr>
        <w:t>ΝΑΥΠΑΚΤΟΣ Τ.Κ. : 30300</w:t>
      </w:r>
    </w:p>
    <w:p w:rsidR="00FF5CE8" w:rsidRPr="0033508F" w:rsidRDefault="00FF5CE8" w:rsidP="0026051F">
      <w:pPr>
        <w:suppressAutoHyphens w:val="0"/>
        <w:spacing w:after="0"/>
        <w:ind w:left="709"/>
        <w:jc w:val="left"/>
        <w:rPr>
          <w:rFonts w:asciiTheme="minorHAnsi" w:hAnsiTheme="minorHAnsi" w:cs="Arial"/>
          <w:b/>
          <w:bCs/>
          <w:lang w:val="el-GR" w:eastAsia="el-GR"/>
        </w:rPr>
      </w:pPr>
      <w:proofErr w:type="spellStart"/>
      <w:r w:rsidRPr="0033508F">
        <w:rPr>
          <w:rFonts w:asciiTheme="minorHAnsi" w:hAnsiTheme="minorHAnsi" w:cs="Arial"/>
          <w:b/>
          <w:bCs/>
          <w:lang w:val="el-GR" w:eastAsia="el-GR"/>
        </w:rPr>
        <w:t>Τηλ</w:t>
      </w:r>
      <w:proofErr w:type="spellEnd"/>
      <w:r w:rsidRPr="0033508F">
        <w:rPr>
          <w:rFonts w:asciiTheme="minorHAnsi" w:hAnsiTheme="minorHAnsi" w:cs="Arial"/>
          <w:b/>
          <w:bCs/>
          <w:lang w:val="el-GR" w:eastAsia="el-GR"/>
        </w:rPr>
        <w:t>.: 2634027727</w:t>
      </w:r>
    </w:p>
    <w:p w:rsidR="00FF5CE8" w:rsidRPr="0033508F" w:rsidRDefault="00FF5CE8" w:rsidP="0026051F">
      <w:pPr>
        <w:suppressAutoHyphens w:val="0"/>
        <w:autoSpaceDE w:val="0"/>
        <w:autoSpaceDN w:val="0"/>
        <w:adjustRightInd w:val="0"/>
        <w:spacing w:after="0"/>
        <w:ind w:left="709"/>
        <w:rPr>
          <w:rFonts w:asciiTheme="minorHAnsi" w:hAnsiTheme="minorHAnsi" w:cs="Arial"/>
          <w:b/>
          <w:bCs/>
          <w:lang w:val="el-GR" w:eastAsia="el-GR"/>
        </w:rPr>
      </w:pPr>
      <w:proofErr w:type="gramStart"/>
      <w:r w:rsidRPr="0033508F">
        <w:rPr>
          <w:rFonts w:asciiTheme="minorHAnsi" w:hAnsiTheme="minorHAnsi" w:cs="Arial"/>
          <w:b/>
          <w:bCs/>
          <w:lang w:val="en-US" w:eastAsia="el-GR"/>
        </w:rPr>
        <w:t>Fax</w:t>
      </w:r>
      <w:r w:rsidRPr="0033508F">
        <w:rPr>
          <w:rFonts w:asciiTheme="minorHAnsi" w:hAnsiTheme="minorHAnsi" w:cs="Arial"/>
          <w:b/>
          <w:bCs/>
          <w:lang w:val="el-GR" w:eastAsia="el-GR"/>
        </w:rPr>
        <w:t xml:space="preserve"> :</w:t>
      </w:r>
      <w:proofErr w:type="gramEnd"/>
      <w:r w:rsidRPr="0033508F">
        <w:rPr>
          <w:rFonts w:asciiTheme="minorHAnsi" w:hAnsiTheme="minorHAnsi" w:cs="Arial"/>
          <w:b/>
          <w:bCs/>
          <w:lang w:val="el-GR" w:eastAsia="el-GR"/>
        </w:rPr>
        <w:t xml:space="preserve"> 2634023987    </w:t>
      </w:r>
    </w:p>
    <w:p w:rsidR="009E462C" w:rsidRPr="00FF5CE8" w:rsidRDefault="009E462C" w:rsidP="00FF5CE8">
      <w:pPr>
        <w:suppressAutoHyphens w:val="0"/>
        <w:autoSpaceDE w:val="0"/>
        <w:autoSpaceDN w:val="0"/>
        <w:adjustRightInd w:val="0"/>
        <w:spacing w:after="0"/>
        <w:rPr>
          <w:rFonts w:eastAsiaTheme="minorHAnsi"/>
          <w:color w:val="000000"/>
          <w:sz w:val="32"/>
          <w:lang w:val="el-GR" w:eastAsia="en-US"/>
        </w:rPr>
      </w:pPr>
    </w:p>
    <w:p w:rsidR="00045FB9" w:rsidRPr="001974AC" w:rsidRDefault="00045FB9" w:rsidP="00CC4954">
      <w:pPr>
        <w:pStyle w:val="Style1"/>
        <w:pBdr>
          <w:right w:val="single" w:sz="18" w:space="0" w:color="000080"/>
        </w:pBdr>
        <w:rPr>
          <w:rFonts w:asciiTheme="minorHAnsi" w:hAnsiTheme="minorHAnsi"/>
          <w:color w:val="auto"/>
          <w:sz w:val="24"/>
          <w:szCs w:val="24"/>
        </w:rPr>
      </w:pPr>
      <w:r w:rsidRPr="001974AC">
        <w:rPr>
          <w:rFonts w:asciiTheme="minorHAnsi" w:hAnsiTheme="minorHAnsi"/>
          <w:color w:val="auto"/>
          <w:sz w:val="24"/>
          <w:szCs w:val="24"/>
        </w:rPr>
        <w:t>ΣΥΝΟΠΤΙΚ</w:t>
      </w:r>
      <w:r w:rsidR="0033508F" w:rsidRPr="001974AC">
        <w:rPr>
          <w:rFonts w:asciiTheme="minorHAnsi" w:hAnsiTheme="minorHAnsi"/>
          <w:color w:val="auto"/>
          <w:sz w:val="24"/>
          <w:szCs w:val="24"/>
        </w:rPr>
        <w:t>ΟΣ ΔΙΑΓΩΝΙΣΜΟΣ</w:t>
      </w:r>
    </w:p>
    <w:p w:rsidR="00045FB9" w:rsidRPr="001974AC" w:rsidRDefault="00045FB9" w:rsidP="00CC4954">
      <w:pPr>
        <w:pStyle w:val="Style1"/>
        <w:pBdr>
          <w:right w:val="single" w:sz="18" w:space="0" w:color="000080"/>
        </w:pBdr>
        <w:rPr>
          <w:rFonts w:asciiTheme="minorHAnsi" w:hAnsiTheme="minorHAnsi"/>
          <w:color w:val="auto"/>
          <w:sz w:val="24"/>
          <w:szCs w:val="24"/>
        </w:rPr>
      </w:pPr>
      <w:r w:rsidRPr="001974AC">
        <w:rPr>
          <w:rFonts w:asciiTheme="minorHAnsi" w:hAnsiTheme="minorHAnsi"/>
          <w:color w:val="auto"/>
          <w:sz w:val="24"/>
          <w:szCs w:val="24"/>
        </w:rPr>
        <w:t xml:space="preserve"> ΜΕ ΚΡΙΤΗΡΙΟ ΚΑΤΑΚΥΡΩΣΗΣ ΤΗΝ ΠΛΕΟΝ ΣΥΜΦΕΡΟΥΣΑ ΑΠΟ ΟΙΚΟΝΟΜΙΚΗΣ ΑΠΟΨΗΣ ΠΡΟΣΦΟΡΑ ΜΟΝΟ ΒΑΣΕΙ ΤΙΜΗΣ</w:t>
      </w:r>
    </w:p>
    <w:p w:rsidR="00045FB9" w:rsidRPr="001974AC" w:rsidRDefault="00FF5CE8" w:rsidP="00CC4954">
      <w:pPr>
        <w:pStyle w:val="Style1"/>
        <w:pBdr>
          <w:right w:val="single" w:sz="18" w:space="0" w:color="000080"/>
        </w:pBdr>
        <w:rPr>
          <w:rFonts w:asciiTheme="minorHAnsi" w:hAnsiTheme="minorHAnsi"/>
          <w:color w:val="auto"/>
          <w:sz w:val="24"/>
          <w:szCs w:val="24"/>
        </w:rPr>
      </w:pPr>
      <w:r w:rsidRPr="001974AC">
        <w:rPr>
          <w:rFonts w:asciiTheme="minorHAnsi" w:hAnsiTheme="minorHAnsi"/>
          <w:color w:val="auto"/>
          <w:sz w:val="24"/>
          <w:szCs w:val="24"/>
        </w:rPr>
        <w:t>ΓΙΑ  ΤΗΝ</w:t>
      </w:r>
      <w:r w:rsidRPr="001974AC">
        <w:rPr>
          <w:rFonts w:asciiTheme="minorHAnsi" w:hAnsiTheme="minorHAnsi"/>
          <w:color w:val="auto"/>
          <w:sz w:val="24"/>
          <w:szCs w:val="24"/>
        </w:rPr>
        <w:br/>
      </w:r>
      <w:r w:rsidRPr="001974AC">
        <w:rPr>
          <w:rFonts w:asciiTheme="minorHAnsi" w:hAnsiTheme="minorHAnsi"/>
          <w:sz w:val="36"/>
          <w:szCs w:val="28"/>
        </w:rPr>
        <w:t>«Προμήθεια υλικών ύδρευσης - αποχέτευσης για τις ανάγκες της Δ.Ε.Υ.Α. Ναυπακτίας»</w:t>
      </w:r>
    </w:p>
    <w:p w:rsidR="00045FB9" w:rsidRPr="009908BE" w:rsidRDefault="00045FB9" w:rsidP="00CC4954">
      <w:pPr>
        <w:pStyle w:val="Style1"/>
        <w:pBdr>
          <w:right w:val="single" w:sz="18" w:space="0" w:color="000080"/>
        </w:pBdr>
        <w:rPr>
          <w:rFonts w:ascii="Garamond" w:hAnsi="Garamond"/>
          <w:color w:val="auto"/>
          <w:sz w:val="24"/>
          <w:szCs w:val="24"/>
        </w:rPr>
      </w:pPr>
      <w:r w:rsidRPr="001974AC">
        <w:rPr>
          <w:rFonts w:asciiTheme="minorHAnsi" w:hAnsiTheme="minorHAnsi"/>
          <w:color w:val="auto"/>
          <w:sz w:val="24"/>
          <w:szCs w:val="24"/>
        </w:rPr>
        <w:t xml:space="preserve">προϋπολογισμού  </w:t>
      </w:r>
      <w:r w:rsidR="00A2138F" w:rsidRPr="00A2138F">
        <w:rPr>
          <w:rFonts w:asciiTheme="minorHAnsi" w:hAnsiTheme="minorHAnsi"/>
          <w:color w:val="auto"/>
          <w:sz w:val="24"/>
          <w:szCs w:val="24"/>
        </w:rPr>
        <w:t>74.352,69</w:t>
      </w:r>
      <w:r w:rsidRPr="001974AC">
        <w:rPr>
          <w:rFonts w:asciiTheme="minorHAnsi" w:hAnsiTheme="minorHAnsi"/>
          <w:color w:val="auto"/>
          <w:sz w:val="24"/>
          <w:szCs w:val="24"/>
        </w:rPr>
        <w:t xml:space="preserve"> € συμπεριλαμβανομένου του Φ.Π.Α.</w:t>
      </w:r>
      <w:r w:rsidRPr="009908BE">
        <w:rPr>
          <w:rFonts w:ascii="Garamond" w:hAnsi="Garamond"/>
          <w:sz w:val="24"/>
          <w:szCs w:val="24"/>
        </w:rPr>
        <w:br/>
      </w:r>
    </w:p>
    <w:p w:rsidR="00045FB9" w:rsidRPr="009908BE" w:rsidRDefault="00045FB9" w:rsidP="00045FB9">
      <w:pPr>
        <w:pStyle w:val="1b"/>
        <w:tabs>
          <w:tab w:val="left" w:pos="440"/>
          <w:tab w:val="right" w:leader="dot" w:pos="9628"/>
        </w:tabs>
        <w:rPr>
          <w:rFonts w:ascii="Garamond" w:hAnsi="Garamond"/>
          <w:sz w:val="24"/>
          <w:szCs w:val="24"/>
          <w:lang w:val="el-GR"/>
        </w:rPr>
      </w:pPr>
    </w:p>
    <w:p w:rsidR="00045FB9" w:rsidRPr="009908BE" w:rsidRDefault="00045FB9" w:rsidP="00045FB9">
      <w:pPr>
        <w:rPr>
          <w:rFonts w:ascii="Garamond" w:hAnsi="Garamond"/>
          <w:sz w:val="24"/>
          <w:lang w:val="el-GR"/>
        </w:rPr>
      </w:pPr>
    </w:p>
    <w:p w:rsidR="00045FB9" w:rsidRPr="009908BE" w:rsidRDefault="00045FB9" w:rsidP="00045FB9">
      <w:pPr>
        <w:rPr>
          <w:rFonts w:ascii="Garamond" w:hAnsi="Garamond"/>
          <w:sz w:val="24"/>
          <w:lang w:val="el-GR"/>
        </w:rPr>
      </w:pPr>
    </w:p>
    <w:p w:rsidR="00045FB9" w:rsidRPr="009908BE" w:rsidRDefault="00045FB9" w:rsidP="00045FB9">
      <w:pPr>
        <w:rPr>
          <w:rFonts w:ascii="Garamond" w:hAnsi="Garamond"/>
          <w:sz w:val="24"/>
          <w:lang w:val="el-GR"/>
        </w:rPr>
      </w:pPr>
    </w:p>
    <w:p w:rsidR="00045FB9" w:rsidRPr="009908BE" w:rsidRDefault="00045FB9" w:rsidP="00045FB9">
      <w:pPr>
        <w:rPr>
          <w:rFonts w:ascii="Garamond" w:hAnsi="Garamond"/>
          <w:sz w:val="24"/>
          <w:lang w:val="el-GR"/>
        </w:rPr>
      </w:pPr>
    </w:p>
    <w:p w:rsidR="00045FB9" w:rsidRPr="009908BE" w:rsidRDefault="00045FB9" w:rsidP="00045FB9">
      <w:pPr>
        <w:rPr>
          <w:rFonts w:ascii="Garamond" w:hAnsi="Garamond"/>
          <w:sz w:val="24"/>
          <w:lang w:val="el-GR"/>
        </w:rPr>
      </w:pPr>
    </w:p>
    <w:p w:rsidR="00045FB9" w:rsidRPr="009908BE" w:rsidRDefault="00045FB9" w:rsidP="00045FB9">
      <w:pPr>
        <w:rPr>
          <w:rFonts w:ascii="Garamond" w:hAnsi="Garamond"/>
          <w:sz w:val="24"/>
          <w:lang w:val="el-GR"/>
        </w:rPr>
      </w:pPr>
    </w:p>
    <w:p w:rsidR="00C37C6E" w:rsidRPr="009908BE" w:rsidRDefault="00C37C6E" w:rsidP="00C37C6E">
      <w:pPr>
        <w:suppressAutoHyphens w:val="0"/>
        <w:spacing w:after="200" w:line="276" w:lineRule="auto"/>
        <w:jc w:val="left"/>
        <w:rPr>
          <w:rFonts w:ascii="Garamond" w:hAnsi="Garamond"/>
          <w:sz w:val="24"/>
          <w:lang w:val="el-GR"/>
        </w:rPr>
      </w:pPr>
    </w:p>
    <w:p w:rsidR="00B72BAD" w:rsidRPr="009908BE" w:rsidRDefault="00B72BAD" w:rsidP="00C37C6E">
      <w:pPr>
        <w:suppressAutoHyphens w:val="0"/>
        <w:spacing w:after="200" w:line="276" w:lineRule="auto"/>
        <w:jc w:val="left"/>
        <w:rPr>
          <w:rFonts w:ascii="Garamond" w:hAnsi="Garamond"/>
          <w:sz w:val="24"/>
          <w:lang w:val="el-GR"/>
        </w:rPr>
      </w:pPr>
    </w:p>
    <w:p w:rsidR="00C37C6E" w:rsidRPr="009908BE" w:rsidRDefault="00C37C6E" w:rsidP="00225DC6">
      <w:pPr>
        <w:pStyle w:val="26"/>
        <w:tabs>
          <w:tab w:val="right" w:leader="dot" w:pos="9628"/>
        </w:tabs>
        <w:ind w:left="0"/>
        <w:rPr>
          <w:rFonts w:ascii="Garamond" w:hAnsi="Garamond"/>
          <w:noProof/>
          <w:sz w:val="24"/>
          <w:szCs w:val="24"/>
          <w:lang w:val="el-GR"/>
        </w:rPr>
      </w:pPr>
    </w:p>
    <w:p w:rsidR="00C37C6E" w:rsidRPr="009908BE" w:rsidRDefault="00C37C6E" w:rsidP="00C37C6E">
      <w:pPr>
        <w:pStyle w:val="1"/>
        <w:numPr>
          <w:ilvl w:val="0"/>
          <w:numId w:val="4"/>
        </w:numPr>
        <w:tabs>
          <w:tab w:val="left" w:pos="567"/>
        </w:tabs>
        <w:ind w:left="567" w:hanging="567"/>
        <w:rPr>
          <w:rFonts w:ascii="Garamond" w:hAnsi="Garamond"/>
          <w:sz w:val="24"/>
          <w:szCs w:val="24"/>
          <w:lang w:val="el-GR"/>
        </w:rPr>
      </w:pPr>
      <w:bookmarkStart w:id="1" w:name="__RefHeading___Toc470009771"/>
      <w:bookmarkStart w:id="2" w:name="_Toc492037052"/>
      <w:bookmarkEnd w:id="1"/>
      <w:r w:rsidRPr="009908BE">
        <w:rPr>
          <w:rFonts w:ascii="Garamond" w:hAnsi="Garamond"/>
          <w:sz w:val="24"/>
          <w:szCs w:val="24"/>
          <w:lang w:val="el-GR"/>
        </w:rPr>
        <w:lastRenderedPageBreak/>
        <w:t>ΑΝΑΘΕΤΟΥΣΑ ΑΡΧΗ ΚΑΙ ΑΝΤΙΚΕΙΜΕΝΟ ΣΥΜΒΑΣΗΣ</w:t>
      </w:r>
      <w:bookmarkEnd w:id="2"/>
    </w:p>
    <w:p w:rsidR="00C37C6E" w:rsidRPr="009908BE" w:rsidRDefault="00C37C6E" w:rsidP="00C37C6E">
      <w:pPr>
        <w:pStyle w:val="2"/>
        <w:rPr>
          <w:rFonts w:ascii="Garamond" w:hAnsi="Garamond"/>
          <w:szCs w:val="24"/>
        </w:rPr>
      </w:pPr>
      <w:bookmarkStart w:id="3" w:name="__RefHeading___Toc470009772"/>
      <w:bookmarkStart w:id="4" w:name="_Toc492037053"/>
      <w:r w:rsidRPr="009908BE">
        <w:rPr>
          <w:rFonts w:ascii="Garamond" w:hAnsi="Garamond"/>
          <w:szCs w:val="24"/>
          <w:lang w:val="el-GR"/>
        </w:rPr>
        <w:t>1.1</w:t>
      </w:r>
      <w:r w:rsidRPr="009908BE">
        <w:rPr>
          <w:rFonts w:ascii="Garamond" w:hAnsi="Garamond"/>
          <w:szCs w:val="24"/>
          <w:lang w:val="el-GR"/>
        </w:rPr>
        <w:tab/>
        <w:t>Στοιχεία Αναθέτουσας Αρχής</w:t>
      </w:r>
      <w:bookmarkEnd w:id="3"/>
      <w:bookmarkEnd w:id="4"/>
    </w:p>
    <w:p w:rsidR="00C37C6E" w:rsidRPr="009908BE" w:rsidRDefault="00C37C6E" w:rsidP="00C37C6E">
      <w:pPr>
        <w:pStyle w:val="normalwithoutspacing"/>
        <w:rPr>
          <w:rFonts w:ascii="Garamond" w:hAnsi="Garamond"/>
          <w:b/>
          <w:sz w:val="24"/>
        </w:rPr>
      </w:pPr>
    </w:p>
    <w:tbl>
      <w:tblPr>
        <w:tblW w:w="0" w:type="auto"/>
        <w:tblLayout w:type="fixed"/>
        <w:tblCellMar>
          <w:left w:w="10" w:type="dxa"/>
          <w:right w:w="10" w:type="dxa"/>
        </w:tblCellMar>
        <w:tblLook w:val="04A0"/>
      </w:tblPr>
      <w:tblGrid>
        <w:gridCol w:w="5255"/>
        <w:gridCol w:w="4138"/>
      </w:tblGrid>
      <w:tr w:rsidR="0035769D" w:rsidRPr="00153607" w:rsidTr="0035769D">
        <w:trPr>
          <w:trHeight w:hRule="exact" w:val="346"/>
        </w:trPr>
        <w:tc>
          <w:tcPr>
            <w:tcW w:w="5255" w:type="dxa"/>
            <w:tcBorders>
              <w:top w:val="single" w:sz="4" w:space="0" w:color="auto"/>
              <w:left w:val="single" w:sz="4" w:space="0" w:color="auto"/>
            </w:tcBorders>
            <w:shd w:val="clear" w:color="auto" w:fill="FFFFFF"/>
          </w:tcPr>
          <w:p w:rsidR="0035769D" w:rsidRPr="009908BE" w:rsidRDefault="0035769D" w:rsidP="0035769D">
            <w:pPr>
              <w:spacing w:after="0" w:line="220" w:lineRule="exact"/>
              <w:jc w:val="left"/>
              <w:rPr>
                <w:rFonts w:ascii="Garamond" w:hAnsi="Garamond"/>
                <w:sz w:val="24"/>
              </w:rPr>
            </w:pPr>
            <w:r w:rsidRPr="009908BE">
              <w:rPr>
                <w:rStyle w:val="28"/>
                <w:rFonts w:ascii="Garamond" w:hAnsi="Garamond"/>
                <w:sz w:val="24"/>
                <w:szCs w:val="24"/>
              </w:rPr>
              <w:t>Επωνυμία</w:t>
            </w:r>
          </w:p>
        </w:tc>
        <w:tc>
          <w:tcPr>
            <w:tcW w:w="4138" w:type="dxa"/>
            <w:tcBorders>
              <w:top w:val="single" w:sz="4" w:space="0" w:color="auto"/>
              <w:left w:val="single" w:sz="4" w:space="0" w:color="auto"/>
              <w:right w:val="single" w:sz="4" w:space="0" w:color="auto"/>
            </w:tcBorders>
            <w:shd w:val="clear" w:color="auto" w:fill="FFFFFF"/>
          </w:tcPr>
          <w:p w:rsidR="0035769D" w:rsidRPr="00FF5CE8" w:rsidRDefault="00FF5CE8" w:rsidP="0035769D">
            <w:pPr>
              <w:spacing w:after="0" w:line="220" w:lineRule="exact"/>
              <w:rPr>
                <w:rFonts w:ascii="Garamond" w:hAnsi="Garamond"/>
                <w:sz w:val="24"/>
                <w:lang w:val="el-GR"/>
              </w:rPr>
            </w:pPr>
            <w:r>
              <w:rPr>
                <w:rStyle w:val="28"/>
                <w:rFonts w:ascii="Garamond" w:hAnsi="Garamond"/>
                <w:sz w:val="24"/>
                <w:szCs w:val="24"/>
              </w:rPr>
              <w:t>Δ.Ε.Υ.Α. ΝΑΥΠΑΚΤΙΑΣ</w:t>
            </w:r>
          </w:p>
        </w:tc>
      </w:tr>
      <w:tr w:rsidR="0035769D" w:rsidRPr="00FF5CE8" w:rsidTr="0035769D">
        <w:trPr>
          <w:trHeight w:hRule="exact" w:val="336"/>
        </w:trPr>
        <w:tc>
          <w:tcPr>
            <w:tcW w:w="5255" w:type="dxa"/>
            <w:tcBorders>
              <w:top w:val="single" w:sz="4" w:space="0" w:color="auto"/>
              <w:left w:val="single" w:sz="4" w:space="0" w:color="auto"/>
            </w:tcBorders>
            <w:shd w:val="clear" w:color="auto" w:fill="FFFFFF"/>
          </w:tcPr>
          <w:p w:rsidR="0035769D" w:rsidRPr="00FF5CE8" w:rsidRDefault="0035769D" w:rsidP="0035769D">
            <w:pPr>
              <w:spacing w:after="0" w:line="220" w:lineRule="exact"/>
              <w:jc w:val="left"/>
              <w:rPr>
                <w:rFonts w:ascii="Garamond" w:hAnsi="Garamond"/>
                <w:sz w:val="24"/>
                <w:lang w:val="el-GR"/>
              </w:rPr>
            </w:pPr>
            <w:r w:rsidRPr="009908BE">
              <w:rPr>
                <w:rStyle w:val="28"/>
                <w:rFonts w:ascii="Garamond" w:hAnsi="Garamond"/>
                <w:sz w:val="24"/>
                <w:szCs w:val="24"/>
              </w:rPr>
              <w:t>Ταχυδρομική διεύθυνση</w:t>
            </w:r>
          </w:p>
        </w:tc>
        <w:tc>
          <w:tcPr>
            <w:tcW w:w="4138" w:type="dxa"/>
            <w:tcBorders>
              <w:top w:val="single" w:sz="4" w:space="0" w:color="auto"/>
              <w:left w:val="single" w:sz="4" w:space="0" w:color="auto"/>
              <w:right w:val="single" w:sz="4" w:space="0" w:color="auto"/>
            </w:tcBorders>
            <w:shd w:val="clear" w:color="auto" w:fill="FFFFFF"/>
          </w:tcPr>
          <w:p w:rsidR="0035769D" w:rsidRPr="00FF5CE8" w:rsidRDefault="00FF5CE8" w:rsidP="0035769D">
            <w:pPr>
              <w:spacing w:after="0" w:line="220" w:lineRule="exact"/>
              <w:rPr>
                <w:rFonts w:ascii="Garamond" w:hAnsi="Garamond"/>
                <w:sz w:val="24"/>
                <w:lang w:val="el-GR"/>
              </w:rPr>
            </w:pPr>
            <w:r>
              <w:rPr>
                <w:rStyle w:val="28"/>
                <w:rFonts w:ascii="Garamond" w:hAnsi="Garamond"/>
                <w:sz w:val="24"/>
                <w:szCs w:val="24"/>
              </w:rPr>
              <w:t>Πλατεία Ησιόδου 5</w:t>
            </w:r>
          </w:p>
        </w:tc>
      </w:tr>
      <w:tr w:rsidR="0035769D" w:rsidRPr="00FF5CE8" w:rsidTr="0035769D">
        <w:trPr>
          <w:trHeight w:hRule="exact" w:val="744"/>
        </w:trPr>
        <w:tc>
          <w:tcPr>
            <w:tcW w:w="5255" w:type="dxa"/>
            <w:tcBorders>
              <w:top w:val="single" w:sz="4" w:space="0" w:color="auto"/>
              <w:left w:val="single" w:sz="4" w:space="0" w:color="auto"/>
            </w:tcBorders>
            <w:shd w:val="clear" w:color="auto" w:fill="FFFFFF"/>
          </w:tcPr>
          <w:p w:rsidR="0035769D" w:rsidRPr="00FF5CE8" w:rsidRDefault="0035769D" w:rsidP="0035769D">
            <w:pPr>
              <w:spacing w:after="0" w:line="220" w:lineRule="exact"/>
              <w:jc w:val="left"/>
              <w:rPr>
                <w:rFonts w:ascii="Garamond" w:hAnsi="Garamond"/>
                <w:sz w:val="24"/>
                <w:lang w:val="el-GR"/>
              </w:rPr>
            </w:pPr>
            <w:r w:rsidRPr="009908BE">
              <w:rPr>
                <w:rStyle w:val="28"/>
                <w:rFonts w:ascii="Garamond" w:hAnsi="Garamond"/>
                <w:sz w:val="24"/>
                <w:szCs w:val="24"/>
              </w:rPr>
              <w:t>Πόλη</w:t>
            </w:r>
          </w:p>
        </w:tc>
        <w:tc>
          <w:tcPr>
            <w:tcW w:w="4138" w:type="dxa"/>
            <w:tcBorders>
              <w:top w:val="single" w:sz="4" w:space="0" w:color="auto"/>
              <w:left w:val="single" w:sz="4" w:space="0" w:color="auto"/>
              <w:right w:val="single" w:sz="4" w:space="0" w:color="auto"/>
            </w:tcBorders>
            <w:shd w:val="clear" w:color="auto" w:fill="FFFFFF"/>
            <w:vAlign w:val="bottom"/>
          </w:tcPr>
          <w:p w:rsidR="0035769D" w:rsidRPr="00FF5CE8" w:rsidRDefault="0035769D" w:rsidP="0035769D">
            <w:pPr>
              <w:spacing w:after="0" w:line="245" w:lineRule="exact"/>
              <w:rPr>
                <w:rFonts w:ascii="Garamond" w:hAnsi="Garamond"/>
                <w:sz w:val="24"/>
                <w:lang w:val="el-GR"/>
              </w:rPr>
            </w:pPr>
            <w:r w:rsidRPr="009908BE">
              <w:rPr>
                <w:rStyle w:val="28"/>
                <w:rFonts w:ascii="Garamond" w:hAnsi="Garamond"/>
                <w:sz w:val="24"/>
                <w:szCs w:val="24"/>
              </w:rPr>
              <w:t>Ναύπακτος</w:t>
            </w:r>
          </w:p>
        </w:tc>
      </w:tr>
      <w:tr w:rsidR="0035769D" w:rsidRPr="00FF5CE8" w:rsidTr="0035769D">
        <w:trPr>
          <w:trHeight w:hRule="exact" w:val="336"/>
        </w:trPr>
        <w:tc>
          <w:tcPr>
            <w:tcW w:w="5255" w:type="dxa"/>
            <w:tcBorders>
              <w:top w:val="single" w:sz="4" w:space="0" w:color="auto"/>
              <w:left w:val="single" w:sz="4" w:space="0" w:color="auto"/>
            </w:tcBorders>
            <w:shd w:val="clear" w:color="auto" w:fill="FFFFFF"/>
          </w:tcPr>
          <w:p w:rsidR="0035769D" w:rsidRPr="00FF5CE8" w:rsidRDefault="0035769D" w:rsidP="0035769D">
            <w:pPr>
              <w:spacing w:after="0" w:line="220" w:lineRule="exact"/>
              <w:jc w:val="left"/>
              <w:rPr>
                <w:rFonts w:ascii="Garamond" w:hAnsi="Garamond"/>
                <w:sz w:val="24"/>
                <w:lang w:val="el-GR"/>
              </w:rPr>
            </w:pPr>
            <w:r w:rsidRPr="009908BE">
              <w:rPr>
                <w:rStyle w:val="28"/>
                <w:rFonts w:ascii="Garamond" w:hAnsi="Garamond"/>
                <w:sz w:val="24"/>
                <w:szCs w:val="24"/>
              </w:rPr>
              <w:t>Ταχυδρομικός Κωδικός</w:t>
            </w:r>
          </w:p>
        </w:tc>
        <w:tc>
          <w:tcPr>
            <w:tcW w:w="4138" w:type="dxa"/>
            <w:tcBorders>
              <w:top w:val="single" w:sz="4" w:space="0" w:color="auto"/>
              <w:left w:val="single" w:sz="4" w:space="0" w:color="auto"/>
              <w:right w:val="single" w:sz="4" w:space="0" w:color="auto"/>
            </w:tcBorders>
            <w:shd w:val="clear" w:color="auto" w:fill="FFFFFF"/>
          </w:tcPr>
          <w:p w:rsidR="0035769D" w:rsidRPr="00FF5CE8" w:rsidRDefault="0035769D" w:rsidP="0035769D">
            <w:pPr>
              <w:spacing w:after="0" w:line="220" w:lineRule="exact"/>
              <w:rPr>
                <w:rFonts w:ascii="Garamond" w:hAnsi="Garamond"/>
                <w:sz w:val="24"/>
                <w:lang w:val="el-GR"/>
              </w:rPr>
            </w:pPr>
            <w:r w:rsidRPr="009908BE">
              <w:rPr>
                <w:rStyle w:val="28"/>
                <w:rFonts w:ascii="Garamond" w:hAnsi="Garamond"/>
                <w:sz w:val="24"/>
                <w:szCs w:val="24"/>
              </w:rPr>
              <w:t>30300</w:t>
            </w:r>
          </w:p>
        </w:tc>
      </w:tr>
      <w:tr w:rsidR="0035769D" w:rsidRPr="00FF5CE8" w:rsidTr="0035769D">
        <w:trPr>
          <w:trHeight w:hRule="exact" w:val="341"/>
        </w:trPr>
        <w:tc>
          <w:tcPr>
            <w:tcW w:w="5255" w:type="dxa"/>
            <w:tcBorders>
              <w:top w:val="single" w:sz="4" w:space="0" w:color="auto"/>
              <w:left w:val="single" w:sz="4" w:space="0" w:color="auto"/>
            </w:tcBorders>
            <w:shd w:val="clear" w:color="auto" w:fill="FFFFFF"/>
          </w:tcPr>
          <w:p w:rsidR="0035769D" w:rsidRPr="00FF5CE8" w:rsidRDefault="0035769D" w:rsidP="0035769D">
            <w:pPr>
              <w:spacing w:after="0" w:line="220" w:lineRule="exact"/>
              <w:jc w:val="left"/>
              <w:rPr>
                <w:rFonts w:ascii="Garamond" w:hAnsi="Garamond"/>
                <w:sz w:val="24"/>
                <w:lang w:val="el-GR"/>
              </w:rPr>
            </w:pPr>
            <w:r w:rsidRPr="009908BE">
              <w:rPr>
                <w:rStyle w:val="28"/>
                <w:rFonts w:ascii="Garamond" w:hAnsi="Garamond"/>
                <w:sz w:val="24"/>
                <w:szCs w:val="24"/>
              </w:rPr>
              <w:t>Τηλέφωνο</w:t>
            </w:r>
          </w:p>
        </w:tc>
        <w:tc>
          <w:tcPr>
            <w:tcW w:w="4138" w:type="dxa"/>
            <w:tcBorders>
              <w:top w:val="single" w:sz="4" w:space="0" w:color="auto"/>
              <w:left w:val="single" w:sz="4" w:space="0" w:color="auto"/>
              <w:right w:val="single" w:sz="4" w:space="0" w:color="auto"/>
            </w:tcBorders>
            <w:shd w:val="clear" w:color="auto" w:fill="FFFFFF"/>
          </w:tcPr>
          <w:p w:rsidR="0035769D" w:rsidRPr="00FF5CE8" w:rsidRDefault="0035769D" w:rsidP="00FF5CE8">
            <w:pPr>
              <w:spacing w:after="0" w:line="220" w:lineRule="exact"/>
              <w:rPr>
                <w:rFonts w:ascii="Garamond" w:hAnsi="Garamond"/>
                <w:sz w:val="24"/>
                <w:lang w:val="el-GR"/>
              </w:rPr>
            </w:pPr>
            <w:r w:rsidRPr="009908BE">
              <w:rPr>
                <w:rStyle w:val="28"/>
                <w:rFonts w:ascii="Garamond" w:hAnsi="Garamond"/>
                <w:sz w:val="24"/>
                <w:szCs w:val="24"/>
              </w:rPr>
              <w:t>26340</w:t>
            </w:r>
            <w:r w:rsidR="00FF5CE8">
              <w:rPr>
                <w:rStyle w:val="28"/>
                <w:rFonts w:ascii="Garamond" w:hAnsi="Garamond"/>
                <w:sz w:val="24"/>
                <w:szCs w:val="24"/>
              </w:rPr>
              <w:t>27727</w:t>
            </w:r>
          </w:p>
        </w:tc>
      </w:tr>
      <w:tr w:rsidR="0035769D" w:rsidRPr="00FF5CE8" w:rsidTr="0035769D">
        <w:trPr>
          <w:trHeight w:hRule="exact" w:val="341"/>
        </w:trPr>
        <w:tc>
          <w:tcPr>
            <w:tcW w:w="5255" w:type="dxa"/>
            <w:tcBorders>
              <w:top w:val="single" w:sz="4" w:space="0" w:color="auto"/>
              <w:left w:val="single" w:sz="4" w:space="0" w:color="auto"/>
            </w:tcBorders>
            <w:shd w:val="clear" w:color="auto" w:fill="FFFFFF"/>
          </w:tcPr>
          <w:p w:rsidR="0035769D" w:rsidRPr="00FF5CE8" w:rsidRDefault="0035769D" w:rsidP="0035769D">
            <w:pPr>
              <w:spacing w:after="0" w:line="220" w:lineRule="exact"/>
              <w:jc w:val="left"/>
              <w:rPr>
                <w:rFonts w:ascii="Garamond" w:hAnsi="Garamond"/>
                <w:sz w:val="24"/>
                <w:lang w:val="el-GR"/>
              </w:rPr>
            </w:pPr>
            <w:r w:rsidRPr="009908BE">
              <w:rPr>
                <w:rStyle w:val="28"/>
                <w:rFonts w:ascii="Garamond" w:hAnsi="Garamond"/>
                <w:sz w:val="24"/>
                <w:szCs w:val="24"/>
              </w:rPr>
              <w:t>Φαξ</w:t>
            </w:r>
          </w:p>
        </w:tc>
        <w:tc>
          <w:tcPr>
            <w:tcW w:w="4138" w:type="dxa"/>
            <w:tcBorders>
              <w:top w:val="single" w:sz="4" w:space="0" w:color="auto"/>
              <w:left w:val="single" w:sz="4" w:space="0" w:color="auto"/>
              <w:right w:val="single" w:sz="4" w:space="0" w:color="auto"/>
            </w:tcBorders>
            <w:shd w:val="clear" w:color="auto" w:fill="FFFFFF"/>
          </w:tcPr>
          <w:p w:rsidR="0035769D" w:rsidRPr="00FF5CE8" w:rsidRDefault="00FF5CE8" w:rsidP="0035769D">
            <w:pPr>
              <w:spacing w:after="0" w:line="220" w:lineRule="exact"/>
              <w:rPr>
                <w:rFonts w:ascii="Garamond" w:hAnsi="Garamond"/>
                <w:sz w:val="24"/>
                <w:lang w:val="el-GR"/>
              </w:rPr>
            </w:pPr>
            <w:r w:rsidRPr="00FF5CE8">
              <w:rPr>
                <w:rFonts w:asciiTheme="minorHAnsi" w:hAnsiTheme="minorHAnsi" w:cs="Arial"/>
                <w:bCs/>
                <w:lang w:val="el-GR" w:eastAsia="el-GR"/>
              </w:rPr>
              <w:t>2634023987</w:t>
            </w:r>
          </w:p>
        </w:tc>
      </w:tr>
      <w:tr w:rsidR="0035769D" w:rsidRPr="009908BE" w:rsidTr="0035769D">
        <w:trPr>
          <w:trHeight w:hRule="exact" w:val="605"/>
        </w:trPr>
        <w:tc>
          <w:tcPr>
            <w:tcW w:w="5255" w:type="dxa"/>
            <w:tcBorders>
              <w:top w:val="single" w:sz="4" w:space="0" w:color="auto"/>
              <w:left w:val="single" w:sz="4" w:space="0" w:color="auto"/>
            </w:tcBorders>
            <w:shd w:val="clear" w:color="auto" w:fill="FFFFFF"/>
          </w:tcPr>
          <w:p w:rsidR="0035769D" w:rsidRPr="009908BE" w:rsidRDefault="0035769D" w:rsidP="0035769D">
            <w:pPr>
              <w:spacing w:after="0" w:line="220" w:lineRule="exact"/>
              <w:jc w:val="left"/>
              <w:rPr>
                <w:rFonts w:ascii="Garamond" w:hAnsi="Garamond"/>
                <w:sz w:val="24"/>
              </w:rPr>
            </w:pPr>
            <w:r w:rsidRPr="009908BE">
              <w:rPr>
                <w:rStyle w:val="28"/>
                <w:rFonts w:ascii="Garamond" w:hAnsi="Garamond"/>
                <w:sz w:val="24"/>
                <w:szCs w:val="24"/>
              </w:rPr>
              <w:t>Ηλεκτρονικό Ταχυδρομείο</w:t>
            </w:r>
          </w:p>
        </w:tc>
        <w:tc>
          <w:tcPr>
            <w:tcW w:w="4138" w:type="dxa"/>
            <w:tcBorders>
              <w:top w:val="single" w:sz="4" w:space="0" w:color="auto"/>
              <w:left w:val="single" w:sz="4" w:space="0" w:color="auto"/>
              <w:right w:val="single" w:sz="4" w:space="0" w:color="auto"/>
            </w:tcBorders>
            <w:shd w:val="clear" w:color="auto" w:fill="FFFFFF"/>
          </w:tcPr>
          <w:p w:rsidR="0035769D" w:rsidRPr="003B3641" w:rsidRDefault="003B3641" w:rsidP="003B3641">
            <w:pPr>
              <w:spacing w:before="60" w:after="0" w:line="220" w:lineRule="exact"/>
              <w:rPr>
                <w:rFonts w:ascii="Garamond" w:hAnsi="Garamond"/>
                <w:sz w:val="24"/>
                <w:lang w:val="en-US"/>
              </w:rPr>
            </w:pPr>
            <w:r>
              <w:rPr>
                <w:rFonts w:ascii="Garamond" w:hAnsi="Garamond"/>
                <w:sz w:val="24"/>
                <w:lang w:val="en-US"/>
              </w:rPr>
              <w:t>deyanafpaktou@gmail.com</w:t>
            </w:r>
          </w:p>
        </w:tc>
      </w:tr>
      <w:tr w:rsidR="0035769D" w:rsidRPr="009908BE" w:rsidTr="0035769D">
        <w:trPr>
          <w:trHeight w:hRule="exact" w:val="605"/>
        </w:trPr>
        <w:tc>
          <w:tcPr>
            <w:tcW w:w="5255" w:type="dxa"/>
            <w:tcBorders>
              <w:top w:val="single" w:sz="4" w:space="0" w:color="auto"/>
              <w:left w:val="single" w:sz="4" w:space="0" w:color="auto"/>
            </w:tcBorders>
            <w:shd w:val="clear" w:color="auto" w:fill="FFFFFF"/>
          </w:tcPr>
          <w:p w:rsidR="0035769D" w:rsidRPr="009908BE" w:rsidRDefault="0035769D" w:rsidP="0035769D">
            <w:pPr>
              <w:spacing w:after="0" w:line="220" w:lineRule="exact"/>
              <w:jc w:val="left"/>
              <w:rPr>
                <w:rFonts w:ascii="Garamond" w:hAnsi="Garamond"/>
                <w:sz w:val="24"/>
              </w:rPr>
            </w:pPr>
            <w:r w:rsidRPr="009908BE">
              <w:rPr>
                <w:rStyle w:val="28"/>
                <w:rFonts w:ascii="Garamond" w:hAnsi="Garamond"/>
                <w:sz w:val="24"/>
                <w:szCs w:val="24"/>
              </w:rPr>
              <w:t>Αρμόδιος για πληροφορίες</w:t>
            </w:r>
            <w:r w:rsidRPr="009908BE">
              <w:rPr>
                <w:rStyle w:val="28"/>
                <w:rFonts w:ascii="Garamond" w:hAnsi="Garamond"/>
                <w:sz w:val="24"/>
                <w:szCs w:val="24"/>
                <w:vertAlign w:val="superscript"/>
              </w:rPr>
              <w:t>2</w:t>
            </w:r>
          </w:p>
        </w:tc>
        <w:tc>
          <w:tcPr>
            <w:tcW w:w="4138" w:type="dxa"/>
            <w:tcBorders>
              <w:top w:val="single" w:sz="4" w:space="0" w:color="auto"/>
              <w:left w:val="single" w:sz="4" w:space="0" w:color="auto"/>
              <w:right w:val="single" w:sz="4" w:space="0" w:color="auto"/>
            </w:tcBorders>
            <w:shd w:val="clear" w:color="auto" w:fill="FFFFFF"/>
          </w:tcPr>
          <w:p w:rsidR="0035769D" w:rsidRPr="00FF5CE8" w:rsidRDefault="00FF5CE8" w:rsidP="0035769D">
            <w:pPr>
              <w:spacing w:after="0"/>
              <w:rPr>
                <w:rFonts w:ascii="Garamond" w:hAnsi="Garamond"/>
                <w:sz w:val="24"/>
                <w:lang w:val="el-GR"/>
              </w:rPr>
            </w:pPr>
            <w:proofErr w:type="spellStart"/>
            <w:r>
              <w:rPr>
                <w:rFonts w:ascii="Garamond" w:hAnsi="Garamond"/>
                <w:sz w:val="24"/>
                <w:lang w:val="el-GR"/>
              </w:rPr>
              <w:t>Κουβέλη</w:t>
            </w:r>
            <w:proofErr w:type="spellEnd"/>
            <w:r>
              <w:rPr>
                <w:rFonts w:ascii="Garamond" w:hAnsi="Garamond"/>
                <w:sz w:val="24"/>
                <w:lang w:val="el-GR"/>
              </w:rPr>
              <w:t xml:space="preserve"> Γεωργία</w:t>
            </w:r>
          </w:p>
        </w:tc>
      </w:tr>
      <w:tr w:rsidR="0035769D" w:rsidRPr="009908BE" w:rsidTr="0035769D">
        <w:trPr>
          <w:trHeight w:hRule="exact" w:val="350"/>
        </w:trPr>
        <w:tc>
          <w:tcPr>
            <w:tcW w:w="5255" w:type="dxa"/>
            <w:tcBorders>
              <w:top w:val="single" w:sz="4" w:space="0" w:color="auto"/>
              <w:left w:val="single" w:sz="4" w:space="0" w:color="auto"/>
              <w:bottom w:val="single" w:sz="4" w:space="0" w:color="auto"/>
            </w:tcBorders>
            <w:shd w:val="clear" w:color="auto" w:fill="FFFFFF"/>
          </w:tcPr>
          <w:p w:rsidR="0035769D" w:rsidRPr="009908BE" w:rsidRDefault="0035769D" w:rsidP="0035769D">
            <w:pPr>
              <w:spacing w:after="0" w:line="220" w:lineRule="exact"/>
              <w:jc w:val="left"/>
              <w:rPr>
                <w:rFonts w:ascii="Garamond" w:hAnsi="Garamond"/>
                <w:sz w:val="24"/>
                <w:lang w:val="el-GR"/>
              </w:rPr>
            </w:pPr>
            <w:r w:rsidRPr="009908BE">
              <w:rPr>
                <w:rStyle w:val="28"/>
                <w:rFonts w:ascii="Garamond" w:hAnsi="Garamond"/>
                <w:sz w:val="24"/>
                <w:szCs w:val="24"/>
              </w:rPr>
              <w:t xml:space="preserve">Γενική Διεύθυνση στο διαδίκτυο </w:t>
            </w:r>
            <w:r w:rsidRPr="009908BE">
              <w:rPr>
                <w:rStyle w:val="28"/>
                <w:rFonts w:ascii="Garamond" w:hAnsi="Garamond"/>
                <w:sz w:val="24"/>
                <w:szCs w:val="24"/>
                <w:lang w:eastAsia="en-US" w:bidi="en-US"/>
              </w:rPr>
              <w:t>(</w:t>
            </w:r>
            <w:r w:rsidRPr="009908BE">
              <w:rPr>
                <w:rStyle w:val="28"/>
                <w:rFonts w:ascii="Garamond" w:hAnsi="Garamond"/>
                <w:sz w:val="24"/>
                <w:szCs w:val="24"/>
                <w:lang w:val="en-US" w:eastAsia="en-US" w:bidi="en-US"/>
              </w:rPr>
              <w:t>URL</w:t>
            </w:r>
            <w:r w:rsidRPr="009908BE">
              <w:rPr>
                <w:rStyle w:val="28"/>
                <w:rFonts w:ascii="Garamond" w:hAnsi="Garamond"/>
                <w:sz w:val="24"/>
                <w:szCs w:val="24"/>
                <w:lang w:eastAsia="en-US" w:bidi="en-US"/>
              </w:rPr>
              <w:t>)</w:t>
            </w:r>
          </w:p>
        </w:tc>
        <w:tc>
          <w:tcPr>
            <w:tcW w:w="4138" w:type="dxa"/>
            <w:tcBorders>
              <w:top w:val="single" w:sz="4" w:space="0" w:color="auto"/>
              <w:left w:val="single" w:sz="4" w:space="0" w:color="auto"/>
              <w:bottom w:val="single" w:sz="4" w:space="0" w:color="auto"/>
              <w:right w:val="single" w:sz="4" w:space="0" w:color="auto"/>
            </w:tcBorders>
            <w:shd w:val="clear" w:color="auto" w:fill="FFFFFF"/>
          </w:tcPr>
          <w:p w:rsidR="0035769D" w:rsidRPr="009908BE" w:rsidRDefault="007415AB" w:rsidP="0035769D">
            <w:pPr>
              <w:spacing w:after="0" w:line="220" w:lineRule="exact"/>
              <w:rPr>
                <w:rFonts w:ascii="Garamond" w:hAnsi="Garamond"/>
                <w:sz w:val="24"/>
              </w:rPr>
            </w:pPr>
            <w:hyperlink r:id="rId9" w:history="1">
              <w:r w:rsidR="0035769D" w:rsidRPr="009908BE">
                <w:rPr>
                  <w:rStyle w:val="-"/>
                  <w:rFonts w:ascii="Garamond" w:hAnsi="Garamond"/>
                  <w:sz w:val="24"/>
                  <w:lang w:eastAsia="en-US" w:bidi="en-US"/>
                </w:rPr>
                <w:t>www.nafpaktos.gr</w:t>
              </w:r>
            </w:hyperlink>
          </w:p>
        </w:tc>
      </w:tr>
    </w:tbl>
    <w:p w:rsidR="00C37C6E" w:rsidRPr="009908BE" w:rsidRDefault="00C37C6E" w:rsidP="00C37C6E">
      <w:pPr>
        <w:pStyle w:val="normalwithoutspacing"/>
        <w:rPr>
          <w:rFonts w:ascii="Garamond" w:hAnsi="Garamond"/>
          <w:sz w:val="24"/>
        </w:rPr>
      </w:pPr>
    </w:p>
    <w:p w:rsidR="00C37C6E" w:rsidRPr="009908BE" w:rsidRDefault="00C37C6E" w:rsidP="00C37C6E">
      <w:pPr>
        <w:pStyle w:val="normalwithoutspacing"/>
        <w:rPr>
          <w:rFonts w:ascii="Garamond" w:hAnsi="Garamond"/>
          <w:sz w:val="24"/>
        </w:rPr>
      </w:pPr>
      <w:r w:rsidRPr="009908BE">
        <w:rPr>
          <w:rFonts w:ascii="Garamond" w:hAnsi="Garamond"/>
          <w:b/>
          <w:sz w:val="24"/>
        </w:rPr>
        <w:t xml:space="preserve">Είδος Αναθέτουσας Αρχής </w:t>
      </w:r>
    </w:p>
    <w:p w:rsidR="000450CA" w:rsidRPr="009908BE" w:rsidRDefault="00C37C6E" w:rsidP="000450CA">
      <w:pPr>
        <w:pStyle w:val="normalwithoutspacing"/>
        <w:rPr>
          <w:rFonts w:ascii="Garamond" w:eastAsia="Calibri" w:hAnsi="Garamond"/>
          <w:sz w:val="24"/>
        </w:rPr>
      </w:pPr>
      <w:r w:rsidRPr="009908BE">
        <w:rPr>
          <w:rFonts w:ascii="Garamond" w:hAnsi="Garamond"/>
          <w:sz w:val="24"/>
        </w:rPr>
        <w:t xml:space="preserve">Η Αναθέτουσα </w:t>
      </w:r>
      <w:r w:rsidR="000450CA" w:rsidRPr="009908BE">
        <w:rPr>
          <w:rFonts w:ascii="Garamond" w:hAnsi="Garamond"/>
          <w:sz w:val="24"/>
        </w:rPr>
        <w:t xml:space="preserve">Αρχή είναι </w:t>
      </w:r>
      <w:r w:rsidR="000450CA" w:rsidRPr="009908BE">
        <w:rPr>
          <w:rStyle w:val="a4"/>
          <w:rFonts w:ascii="Garamond" w:hAnsi="Garamond"/>
          <w:sz w:val="24"/>
        </w:rPr>
        <w:footnoteReference w:id="2"/>
      </w:r>
      <w:r w:rsidR="000450CA" w:rsidRPr="009908BE">
        <w:rPr>
          <w:rFonts w:ascii="Garamond" w:hAnsi="Garamond"/>
          <w:sz w:val="24"/>
        </w:rPr>
        <w:t xml:space="preserve"> </w:t>
      </w:r>
      <w:r w:rsidR="00FF5CE8">
        <w:rPr>
          <w:rFonts w:ascii="Garamond" w:hAnsi="Garamond"/>
          <w:sz w:val="24"/>
        </w:rPr>
        <w:t>η Δ.Ε.Υ.Α. Ναυπακτίας</w:t>
      </w:r>
    </w:p>
    <w:p w:rsidR="00C37C6E" w:rsidRPr="009908BE" w:rsidRDefault="00C37C6E" w:rsidP="00C37C6E">
      <w:pPr>
        <w:pStyle w:val="normalwithoutspacing"/>
        <w:rPr>
          <w:rFonts w:ascii="Garamond" w:hAnsi="Garamond"/>
          <w:b/>
          <w:sz w:val="24"/>
        </w:rPr>
      </w:pPr>
    </w:p>
    <w:p w:rsidR="00C37C6E" w:rsidRPr="009908BE" w:rsidRDefault="00C37C6E" w:rsidP="00C37C6E">
      <w:pPr>
        <w:pStyle w:val="normalwithoutspacing"/>
        <w:rPr>
          <w:rFonts w:ascii="Garamond" w:hAnsi="Garamond"/>
          <w:sz w:val="24"/>
        </w:rPr>
      </w:pPr>
      <w:r w:rsidRPr="009908BE">
        <w:rPr>
          <w:rFonts w:ascii="Garamond" w:hAnsi="Garamond"/>
          <w:b/>
          <w:sz w:val="24"/>
        </w:rPr>
        <w:t>Κύρια δραστηριότητα Α.Α.</w:t>
      </w:r>
      <w:r w:rsidRPr="009908BE">
        <w:rPr>
          <w:rStyle w:val="a4"/>
          <w:rFonts w:ascii="Garamond" w:hAnsi="Garamond" w:cs="Calibri"/>
          <w:b/>
          <w:sz w:val="24"/>
        </w:rPr>
        <w:footnoteReference w:id="3"/>
      </w:r>
    </w:p>
    <w:p w:rsidR="00C37C6E" w:rsidRPr="009908BE" w:rsidRDefault="00C37C6E" w:rsidP="00C37C6E">
      <w:pPr>
        <w:pStyle w:val="normalwithoutspacing"/>
        <w:rPr>
          <w:rFonts w:ascii="Garamond" w:hAnsi="Garamond"/>
          <w:sz w:val="24"/>
        </w:rPr>
      </w:pPr>
      <w:r w:rsidRPr="009908BE">
        <w:rPr>
          <w:rFonts w:ascii="Garamond" w:hAnsi="Garamond"/>
          <w:sz w:val="24"/>
        </w:rPr>
        <w:t xml:space="preserve">Η κύρια </w:t>
      </w:r>
      <w:r w:rsidR="000450CA" w:rsidRPr="009908BE">
        <w:rPr>
          <w:rFonts w:ascii="Garamond" w:hAnsi="Garamond"/>
          <w:sz w:val="24"/>
        </w:rPr>
        <w:t xml:space="preserve">δραστηριότητα της Αναθέτουσας Αρχής είναι </w:t>
      </w:r>
      <w:r w:rsidR="0022453B">
        <w:rPr>
          <w:rFonts w:ascii="Garamond" w:hAnsi="Garamond"/>
          <w:sz w:val="24"/>
        </w:rPr>
        <w:t>οι</w:t>
      </w:r>
      <w:r w:rsidR="000450CA" w:rsidRPr="0022453B">
        <w:rPr>
          <w:rFonts w:ascii="Garamond" w:hAnsi="Garamond"/>
          <w:sz w:val="24"/>
        </w:rPr>
        <w:t xml:space="preserve"> </w:t>
      </w:r>
      <w:r w:rsidR="0022453B">
        <w:rPr>
          <w:rFonts w:ascii="Garamond" w:hAnsi="Garamond"/>
          <w:sz w:val="24"/>
        </w:rPr>
        <w:t>Υπηρεσίες εμπορίας – πώλησης νερού μέσω αγωγών.</w:t>
      </w:r>
    </w:p>
    <w:p w:rsidR="00C37C6E" w:rsidRPr="009908BE" w:rsidRDefault="00C37C6E" w:rsidP="00C37C6E">
      <w:pPr>
        <w:pStyle w:val="normalwithoutspacing"/>
        <w:rPr>
          <w:rFonts w:ascii="Garamond" w:hAnsi="Garamond"/>
          <w:sz w:val="24"/>
        </w:rPr>
      </w:pPr>
    </w:p>
    <w:p w:rsidR="00C37C6E" w:rsidRPr="009908BE" w:rsidRDefault="00C37C6E" w:rsidP="00C37C6E">
      <w:pPr>
        <w:pStyle w:val="normalwithoutspacing"/>
        <w:rPr>
          <w:rFonts w:ascii="Garamond" w:hAnsi="Garamond"/>
          <w:sz w:val="24"/>
        </w:rPr>
      </w:pPr>
      <w:r w:rsidRPr="009908BE">
        <w:rPr>
          <w:rFonts w:ascii="Garamond" w:hAnsi="Garamond"/>
          <w:b/>
          <w:sz w:val="24"/>
        </w:rPr>
        <w:t xml:space="preserve">Στοιχεία Επικοινωνίας </w:t>
      </w:r>
    </w:p>
    <w:p w:rsidR="00C37C6E" w:rsidRPr="009908BE" w:rsidRDefault="00C37C6E" w:rsidP="00C37C6E">
      <w:pPr>
        <w:pStyle w:val="normalwithoutspacing"/>
        <w:rPr>
          <w:rFonts w:ascii="Garamond" w:hAnsi="Garamond"/>
          <w:color w:val="92D050"/>
          <w:sz w:val="24"/>
        </w:rPr>
      </w:pPr>
      <w:r w:rsidRPr="009908BE">
        <w:rPr>
          <w:rFonts w:ascii="Garamond" w:hAnsi="Garamond"/>
          <w:sz w:val="24"/>
        </w:rPr>
        <w:t>α)</w:t>
      </w:r>
      <w:r w:rsidRPr="009908BE">
        <w:rPr>
          <w:rFonts w:ascii="Garamond" w:hAnsi="Garamond"/>
          <w:sz w:val="24"/>
        </w:rPr>
        <w:tab/>
        <w:t xml:space="preserve">Τα έγγραφα της σύμβασης </w:t>
      </w:r>
      <w:r w:rsidR="00AD6748">
        <w:rPr>
          <w:rFonts w:ascii="Garamond" w:hAnsi="Garamond"/>
          <w:sz w:val="24"/>
        </w:rPr>
        <w:t>είναι διαθέσιμα στην ηλεκτρονική</w:t>
      </w:r>
      <w:r w:rsidR="000450CA" w:rsidRPr="009908BE">
        <w:rPr>
          <w:rFonts w:ascii="Garamond" w:hAnsi="Garamond"/>
          <w:sz w:val="24"/>
        </w:rPr>
        <w:t xml:space="preserve"> διεύθυνση: </w:t>
      </w:r>
      <w:hyperlink r:id="rId10" w:history="1">
        <w:r w:rsidR="000450CA" w:rsidRPr="009908BE">
          <w:rPr>
            <w:rStyle w:val="-"/>
            <w:rFonts w:ascii="Garamond" w:hAnsi="Garamond"/>
            <w:sz w:val="24"/>
          </w:rPr>
          <w:t>www.nafpaktos.gr</w:t>
        </w:r>
      </w:hyperlink>
      <w:r w:rsidR="000450CA" w:rsidRPr="009908BE">
        <w:rPr>
          <w:rFonts w:ascii="Garamond" w:hAnsi="Garamond"/>
          <w:sz w:val="24"/>
        </w:rPr>
        <w:t xml:space="preserve"> καθώς και </w:t>
      </w:r>
      <w:r w:rsidR="00FF5CE8">
        <w:rPr>
          <w:rFonts w:ascii="Garamond" w:hAnsi="Garamond"/>
          <w:sz w:val="24"/>
        </w:rPr>
        <w:t>στη Δ.Ε.Υ.Α. Ναυπακτίας</w:t>
      </w:r>
      <w:r w:rsidR="00AD6748">
        <w:rPr>
          <w:rFonts w:ascii="Garamond" w:hAnsi="Garamond"/>
          <w:sz w:val="24"/>
        </w:rPr>
        <w:t>.</w:t>
      </w:r>
    </w:p>
    <w:p w:rsidR="00C37C6E" w:rsidRPr="009908BE" w:rsidRDefault="00C37C6E" w:rsidP="000450CA">
      <w:pPr>
        <w:pStyle w:val="normalwithoutspacing"/>
        <w:ind w:left="567" w:hanging="567"/>
        <w:rPr>
          <w:rFonts w:ascii="Garamond" w:hAnsi="Garamond"/>
          <w:i/>
          <w:iCs/>
          <w:color w:val="5B9BD5"/>
          <w:kern w:val="1"/>
          <w:sz w:val="24"/>
        </w:rPr>
      </w:pPr>
      <w:r w:rsidRPr="009908BE">
        <w:rPr>
          <w:rFonts w:ascii="Garamond" w:hAnsi="Garamond"/>
          <w:sz w:val="24"/>
        </w:rPr>
        <w:t>β)</w:t>
      </w:r>
      <w:r w:rsidRPr="009908BE">
        <w:rPr>
          <w:rFonts w:ascii="Garamond" w:hAnsi="Garamond"/>
          <w:sz w:val="24"/>
        </w:rPr>
        <w:tab/>
        <w:t xml:space="preserve">Περαιτέρω πληροφορίες </w:t>
      </w:r>
      <w:r w:rsidR="00FF5CE8">
        <w:rPr>
          <w:rFonts w:ascii="Garamond" w:hAnsi="Garamond"/>
          <w:sz w:val="24"/>
        </w:rPr>
        <w:t xml:space="preserve">είναι διαθέσιμες από την </w:t>
      </w:r>
      <w:r w:rsidR="000450CA" w:rsidRPr="009908BE">
        <w:rPr>
          <w:rFonts w:ascii="Garamond" w:hAnsi="Garamond"/>
          <w:sz w:val="24"/>
        </w:rPr>
        <w:t xml:space="preserve">Δ/ΝΣΗ </w:t>
      </w:r>
      <w:r w:rsidR="002C5214">
        <w:rPr>
          <w:rFonts w:ascii="Garamond" w:hAnsi="Garamond"/>
          <w:sz w:val="24"/>
        </w:rPr>
        <w:t xml:space="preserve">ΤΕΧΝΙΚΩΝ </w:t>
      </w:r>
      <w:r w:rsidR="000450CA" w:rsidRPr="009908BE">
        <w:rPr>
          <w:rFonts w:ascii="Garamond" w:hAnsi="Garamond"/>
          <w:sz w:val="24"/>
        </w:rPr>
        <w:t xml:space="preserve">ΥΠΗΡΕΣΙΩΝ </w:t>
      </w:r>
      <w:r w:rsidR="002C5214">
        <w:rPr>
          <w:rFonts w:ascii="Garamond" w:hAnsi="Garamond"/>
          <w:sz w:val="24"/>
        </w:rPr>
        <w:t xml:space="preserve">Δ.Ε.Υ.Α. Ναυπακτίας </w:t>
      </w:r>
      <w:r w:rsidR="000450CA" w:rsidRPr="009908BE">
        <w:rPr>
          <w:rFonts w:ascii="Garamond" w:hAnsi="Garamond"/>
          <w:sz w:val="24"/>
        </w:rPr>
        <w:t xml:space="preserve"> –</w:t>
      </w:r>
      <w:r w:rsidR="002C5214">
        <w:rPr>
          <w:rFonts w:ascii="Garamond" w:hAnsi="Garamond"/>
          <w:sz w:val="24"/>
        </w:rPr>
        <w:t xml:space="preserve"> </w:t>
      </w:r>
      <w:r w:rsidR="000450CA" w:rsidRPr="009908BE">
        <w:rPr>
          <w:rFonts w:ascii="Garamond" w:hAnsi="Garamond"/>
          <w:sz w:val="24"/>
        </w:rPr>
        <w:t xml:space="preserve">ΟΔΟΣ </w:t>
      </w:r>
      <w:r w:rsidR="002C5214">
        <w:rPr>
          <w:rFonts w:ascii="Garamond" w:hAnsi="Garamond"/>
          <w:sz w:val="24"/>
        </w:rPr>
        <w:t>Πλατεία Ησιόδου</w:t>
      </w:r>
      <w:r w:rsidR="000450CA" w:rsidRPr="009908BE">
        <w:rPr>
          <w:rFonts w:ascii="Garamond" w:hAnsi="Garamond"/>
          <w:sz w:val="24"/>
        </w:rPr>
        <w:t xml:space="preserve"> </w:t>
      </w:r>
      <w:r w:rsidR="002C5214">
        <w:rPr>
          <w:rFonts w:ascii="Garamond" w:hAnsi="Garamond"/>
          <w:sz w:val="24"/>
        </w:rPr>
        <w:t>5</w:t>
      </w:r>
      <w:r w:rsidR="000450CA" w:rsidRPr="009908BE">
        <w:rPr>
          <w:rFonts w:ascii="Garamond" w:hAnsi="Garamond"/>
          <w:sz w:val="24"/>
        </w:rPr>
        <w:t>–ΝΑ</w:t>
      </w:r>
      <w:r w:rsidR="002C5214">
        <w:rPr>
          <w:rFonts w:ascii="Garamond" w:hAnsi="Garamond"/>
          <w:sz w:val="24"/>
        </w:rPr>
        <w:t>ΥΠΑΚΤΟΣ  ΤΚ 30300 τηλ.2634027727</w:t>
      </w:r>
    </w:p>
    <w:p w:rsidR="00C37C6E" w:rsidRPr="009908BE" w:rsidRDefault="00C37C6E" w:rsidP="00C37C6E">
      <w:pPr>
        <w:pStyle w:val="2"/>
        <w:rPr>
          <w:rFonts w:ascii="Garamond" w:hAnsi="Garamond"/>
          <w:szCs w:val="24"/>
          <w:lang w:val="el-GR"/>
        </w:rPr>
      </w:pPr>
      <w:bookmarkStart w:id="6" w:name="__RefHeading___Toc470009773"/>
      <w:bookmarkStart w:id="7" w:name="_Toc492037054"/>
      <w:bookmarkEnd w:id="6"/>
      <w:r w:rsidRPr="009908BE">
        <w:rPr>
          <w:rFonts w:ascii="Garamond" w:hAnsi="Garamond"/>
          <w:szCs w:val="24"/>
          <w:lang w:val="el-GR"/>
        </w:rPr>
        <w:t>1.2</w:t>
      </w:r>
      <w:r w:rsidRPr="009908BE">
        <w:rPr>
          <w:rFonts w:ascii="Garamond" w:hAnsi="Garamond"/>
          <w:szCs w:val="24"/>
          <w:lang w:val="el-GR"/>
        </w:rPr>
        <w:tab/>
        <w:t>Στοιχεία Διαδικασίας-Χρηματοδότηση</w:t>
      </w:r>
      <w:bookmarkEnd w:id="7"/>
    </w:p>
    <w:p w:rsidR="00C37C6E" w:rsidRPr="009908BE" w:rsidRDefault="00C37C6E" w:rsidP="00C37C6E">
      <w:pPr>
        <w:rPr>
          <w:rFonts w:ascii="Garamond" w:hAnsi="Garamond"/>
          <w:sz w:val="24"/>
          <w:lang w:val="el-GR"/>
        </w:rPr>
      </w:pPr>
      <w:r w:rsidRPr="009908BE">
        <w:rPr>
          <w:rFonts w:ascii="Garamond" w:hAnsi="Garamond"/>
          <w:b/>
          <w:sz w:val="24"/>
          <w:lang w:val="el-GR"/>
        </w:rPr>
        <w:t xml:space="preserve">Είδος διαδικασίας </w:t>
      </w:r>
    </w:p>
    <w:p w:rsidR="00C37C6E" w:rsidRPr="009908BE" w:rsidRDefault="00C37C6E" w:rsidP="00C37C6E">
      <w:pPr>
        <w:pStyle w:val="normalwithoutspacing"/>
        <w:rPr>
          <w:rFonts w:ascii="Garamond" w:hAnsi="Garamond"/>
          <w:sz w:val="24"/>
          <w:lang w:eastAsia="el-GR"/>
        </w:rPr>
      </w:pPr>
      <w:r w:rsidRPr="00430686">
        <w:rPr>
          <w:rFonts w:ascii="Garamond" w:hAnsi="Garamond"/>
          <w:sz w:val="24"/>
        </w:rPr>
        <w:t>Ο διαγωνισμός θα διεξαχθεί με συνοπτικό διαγωνισμό του άρθρου 117</w:t>
      </w:r>
      <w:r w:rsidR="006B7C7A" w:rsidRPr="00430686">
        <w:rPr>
          <w:rFonts w:ascii="Garamond" w:hAnsi="Garamond"/>
          <w:sz w:val="24"/>
        </w:rPr>
        <w:t xml:space="preserve"> (σύμφωνα με τα οριζόμενα άρθρα)</w:t>
      </w:r>
      <w:r w:rsidRPr="00430686">
        <w:rPr>
          <w:rFonts w:ascii="Garamond" w:hAnsi="Garamond"/>
          <w:sz w:val="24"/>
        </w:rPr>
        <w:t xml:space="preserve"> του Ν.4412/2016.</w:t>
      </w:r>
    </w:p>
    <w:p w:rsidR="00C37C6E" w:rsidRPr="009908BE" w:rsidRDefault="00C37C6E" w:rsidP="00C37C6E">
      <w:pPr>
        <w:pStyle w:val="normalwithoutspacing"/>
        <w:rPr>
          <w:rFonts w:ascii="Garamond" w:hAnsi="Garamond"/>
          <w:sz w:val="24"/>
        </w:rPr>
      </w:pPr>
    </w:p>
    <w:p w:rsidR="00C37C6E" w:rsidRPr="009908BE" w:rsidRDefault="00C37C6E" w:rsidP="00C37C6E">
      <w:pPr>
        <w:pStyle w:val="normalwithoutspacing"/>
        <w:rPr>
          <w:rFonts w:ascii="Garamond" w:hAnsi="Garamond"/>
          <w:sz w:val="24"/>
        </w:rPr>
      </w:pPr>
      <w:r w:rsidRPr="009908BE">
        <w:rPr>
          <w:rFonts w:ascii="Garamond" w:hAnsi="Garamond"/>
          <w:b/>
          <w:sz w:val="24"/>
        </w:rPr>
        <w:t>Χρηματοδότηση της σύμβασης</w:t>
      </w:r>
      <w:r w:rsidRPr="009908BE">
        <w:rPr>
          <w:rStyle w:val="a4"/>
          <w:rFonts w:ascii="Garamond" w:hAnsi="Garamond"/>
          <w:b/>
          <w:sz w:val="24"/>
        </w:rPr>
        <w:footnoteReference w:id="4"/>
      </w:r>
    </w:p>
    <w:p w:rsidR="00C37C6E" w:rsidRPr="009908BE" w:rsidRDefault="00C37C6E" w:rsidP="00C37C6E">
      <w:pPr>
        <w:pStyle w:val="normalwithoutspacing"/>
        <w:rPr>
          <w:rFonts w:ascii="Garamond" w:hAnsi="Garamond"/>
          <w:sz w:val="24"/>
        </w:rPr>
      </w:pPr>
      <w:r w:rsidRPr="009908BE">
        <w:rPr>
          <w:rFonts w:ascii="Garamond" w:hAnsi="Garamond"/>
          <w:sz w:val="24"/>
        </w:rPr>
        <w:t xml:space="preserve">Φορέας χρηματοδότησης της παρούσας σύμβασης </w:t>
      </w:r>
      <w:r w:rsidR="000450CA" w:rsidRPr="009908BE">
        <w:rPr>
          <w:rFonts w:ascii="Garamond" w:hAnsi="Garamond"/>
          <w:sz w:val="24"/>
        </w:rPr>
        <w:t xml:space="preserve">είναι </w:t>
      </w:r>
      <w:r w:rsidR="002C5214">
        <w:rPr>
          <w:rFonts w:ascii="Garamond" w:hAnsi="Garamond"/>
          <w:sz w:val="24"/>
        </w:rPr>
        <w:t>η</w:t>
      </w:r>
      <w:r w:rsidR="000450CA" w:rsidRPr="009908BE">
        <w:rPr>
          <w:rFonts w:ascii="Garamond" w:hAnsi="Garamond"/>
          <w:sz w:val="24"/>
        </w:rPr>
        <w:t xml:space="preserve"> </w:t>
      </w:r>
      <w:r w:rsidR="002C5214">
        <w:rPr>
          <w:rFonts w:ascii="Garamond" w:hAnsi="Garamond"/>
          <w:sz w:val="24"/>
        </w:rPr>
        <w:t>Δ.Ε.Υ.Α. Ναυπακτίας</w:t>
      </w:r>
      <w:r w:rsidR="000450CA" w:rsidRPr="009908BE">
        <w:rPr>
          <w:rFonts w:ascii="Garamond" w:hAnsi="Garamond"/>
          <w:sz w:val="24"/>
        </w:rPr>
        <w:t xml:space="preserve">. Η δαπάνη για την εν σύμβαση βαρύνει τους με Κ.Α. : </w:t>
      </w:r>
      <w:r w:rsidR="003E1EC4" w:rsidRPr="00B27F72">
        <w:rPr>
          <w:rFonts w:ascii="Arial Narrow" w:hAnsi="Arial Narrow" w:cs="Comic Sans MS"/>
          <w:sz w:val="21"/>
          <w:szCs w:val="21"/>
          <w:lang w:eastAsia="el-GR"/>
        </w:rPr>
        <w:t xml:space="preserve">Κ.Α. </w:t>
      </w:r>
      <w:r w:rsidR="00EF0B4B" w:rsidRPr="00B27F72">
        <w:rPr>
          <w:rFonts w:ascii="Arial Narrow" w:hAnsi="Arial Narrow" w:cs="Comic Sans MS"/>
          <w:sz w:val="21"/>
          <w:szCs w:val="21"/>
          <w:lang w:eastAsia="el-GR"/>
        </w:rPr>
        <w:t>26-01</w:t>
      </w:r>
      <w:r w:rsidR="002C5214">
        <w:rPr>
          <w:rFonts w:ascii="Arial Narrow" w:hAnsi="Arial Narrow" w:cs="Comic Sans MS"/>
          <w:sz w:val="21"/>
          <w:szCs w:val="21"/>
          <w:lang w:eastAsia="el-GR"/>
        </w:rPr>
        <w:t xml:space="preserve"> </w:t>
      </w:r>
      <w:r w:rsidR="000450CA" w:rsidRPr="009908BE">
        <w:rPr>
          <w:rFonts w:ascii="Garamond" w:hAnsi="Garamond"/>
          <w:sz w:val="24"/>
        </w:rPr>
        <w:t>σχετική πίστωση του προϋπολογισμού του οικονομικού έτους 201</w:t>
      </w:r>
      <w:r w:rsidR="00B27F72" w:rsidRPr="00B27F72">
        <w:rPr>
          <w:rFonts w:ascii="Garamond" w:hAnsi="Garamond"/>
          <w:sz w:val="24"/>
        </w:rPr>
        <w:t>9</w:t>
      </w:r>
      <w:r w:rsidR="000450CA" w:rsidRPr="009908BE">
        <w:rPr>
          <w:rFonts w:ascii="Garamond" w:hAnsi="Garamond"/>
          <w:sz w:val="24"/>
        </w:rPr>
        <w:t xml:space="preserve"> του Φορέα </w:t>
      </w:r>
      <w:r w:rsidR="000450CA" w:rsidRPr="009908BE">
        <w:rPr>
          <w:rStyle w:val="a4"/>
          <w:rFonts w:ascii="Garamond" w:hAnsi="Garamond"/>
          <w:sz w:val="24"/>
        </w:rPr>
        <w:footnoteReference w:id="5"/>
      </w:r>
    </w:p>
    <w:p w:rsidR="00C37C6E" w:rsidRPr="009908BE" w:rsidRDefault="00C37C6E" w:rsidP="00C37C6E">
      <w:pPr>
        <w:pStyle w:val="2"/>
        <w:rPr>
          <w:rFonts w:ascii="Garamond" w:hAnsi="Garamond"/>
          <w:szCs w:val="24"/>
          <w:lang w:val="el-GR"/>
        </w:rPr>
      </w:pPr>
      <w:bookmarkStart w:id="8" w:name="__RefHeading___Toc470009774"/>
      <w:bookmarkStart w:id="9" w:name="_Toc492037055"/>
      <w:r w:rsidRPr="009908BE">
        <w:rPr>
          <w:rFonts w:ascii="Garamond" w:hAnsi="Garamond"/>
          <w:szCs w:val="24"/>
          <w:lang w:val="el-GR"/>
        </w:rPr>
        <w:lastRenderedPageBreak/>
        <w:t>1.3</w:t>
      </w:r>
      <w:r w:rsidRPr="009908BE">
        <w:rPr>
          <w:rFonts w:ascii="Garamond" w:hAnsi="Garamond"/>
          <w:szCs w:val="24"/>
          <w:lang w:val="el-GR"/>
        </w:rPr>
        <w:tab/>
        <w:t>Συνοπτική Περιγραφή φυσικού και οικονομικού αντικειμένου της σύμβασης</w:t>
      </w:r>
      <w:bookmarkEnd w:id="8"/>
      <w:bookmarkEnd w:id="9"/>
    </w:p>
    <w:p w:rsidR="002C5214" w:rsidRPr="002C5214" w:rsidRDefault="00C37C6E" w:rsidP="002C5214">
      <w:pPr>
        <w:pStyle w:val="Default"/>
        <w:rPr>
          <w:rFonts w:ascii="Garamond" w:eastAsia="Times New Roman" w:hAnsi="Garamond" w:cs="Calibri"/>
          <w:color w:val="auto"/>
          <w:lang w:bidi="ar-SA"/>
        </w:rPr>
      </w:pPr>
      <w:r w:rsidRPr="009908BE">
        <w:rPr>
          <w:rFonts w:ascii="Garamond" w:hAnsi="Garamond"/>
        </w:rPr>
        <w:t xml:space="preserve">Αντικείμενο της σύμβασης </w:t>
      </w:r>
      <w:r w:rsidR="003E1EC4" w:rsidRPr="002C5214">
        <w:rPr>
          <w:rFonts w:ascii="Garamond" w:hAnsi="Garamond" w:cs="Calibri"/>
        </w:rPr>
        <w:t xml:space="preserve">αφορά την προμήθεια και την </w:t>
      </w:r>
      <w:r w:rsidR="002C5214">
        <w:rPr>
          <w:rFonts w:ascii="Garamond" w:hAnsi="Garamond"/>
        </w:rPr>
        <w:t>«</w:t>
      </w:r>
      <w:r w:rsidR="002C5214" w:rsidRPr="002C5214">
        <w:rPr>
          <w:rFonts w:ascii="Garamond" w:hAnsi="Garamond"/>
        </w:rPr>
        <w:t>Προμήθεια υλικών ύδρευσης - αποχέτευσης για τις ανάγκες της Δ.Ε.Υ.Α. Ναυπακτίας 2018</w:t>
      </w:r>
      <w:r w:rsidR="002C5214">
        <w:rPr>
          <w:rFonts w:ascii="Garamond" w:hAnsi="Garamond"/>
        </w:rPr>
        <w:t xml:space="preserve">» </w:t>
      </w:r>
      <w:r w:rsidR="003E1EC4" w:rsidRPr="003E1EC4">
        <w:rPr>
          <w:rFonts w:ascii="Arial Narrow" w:hAnsi="Arial Narrow" w:cs="Arial"/>
          <w:sz w:val="21"/>
          <w:szCs w:val="21"/>
          <w:lang w:eastAsia="el-GR"/>
        </w:rPr>
        <w:t xml:space="preserve">. </w:t>
      </w:r>
      <w:r w:rsidR="003E1EC4" w:rsidRPr="002C5214">
        <w:rPr>
          <w:rFonts w:ascii="Garamond" w:eastAsia="Times New Roman" w:hAnsi="Garamond" w:cs="Calibri"/>
          <w:color w:val="auto"/>
          <w:lang w:bidi="ar-SA"/>
        </w:rPr>
        <w:t xml:space="preserve">Με CPV : </w:t>
      </w:r>
      <w:r w:rsidR="002C5214" w:rsidRPr="002C5214">
        <w:rPr>
          <w:rFonts w:ascii="Garamond" w:eastAsia="Times New Roman" w:hAnsi="Garamond" w:cs="Calibri"/>
          <w:color w:val="auto"/>
          <w:lang w:bidi="ar-SA"/>
        </w:rPr>
        <w:t xml:space="preserve">44115210-4 «Υλικά υδραυλικών εγκαταστάσεων» </w:t>
      </w:r>
    </w:p>
    <w:p w:rsidR="002C5214" w:rsidRPr="002C5214" w:rsidRDefault="002C5214" w:rsidP="002C5214">
      <w:pPr>
        <w:suppressAutoHyphens w:val="0"/>
        <w:autoSpaceDE w:val="0"/>
        <w:autoSpaceDN w:val="0"/>
        <w:adjustRightInd w:val="0"/>
        <w:spacing w:after="0"/>
        <w:jc w:val="left"/>
        <w:rPr>
          <w:rFonts w:ascii="Garamond" w:hAnsi="Garamond"/>
          <w:sz w:val="24"/>
          <w:lang w:val="el-GR"/>
        </w:rPr>
      </w:pPr>
      <w:r w:rsidRPr="002C5214">
        <w:rPr>
          <w:rFonts w:ascii="Garamond" w:hAnsi="Garamond"/>
          <w:sz w:val="24"/>
          <w:lang w:val="el-GR"/>
        </w:rPr>
        <w:t>Και 44160000-9 «</w:t>
      </w:r>
      <w:proofErr w:type="spellStart"/>
      <w:r w:rsidRPr="002C5214">
        <w:rPr>
          <w:rFonts w:ascii="Garamond" w:hAnsi="Garamond"/>
          <w:sz w:val="24"/>
          <w:lang w:val="el-GR"/>
        </w:rPr>
        <w:t>Σωληναγωγοί</w:t>
      </w:r>
      <w:proofErr w:type="spellEnd"/>
      <w:r w:rsidRPr="002C5214">
        <w:rPr>
          <w:rFonts w:ascii="Garamond" w:hAnsi="Garamond"/>
          <w:sz w:val="24"/>
          <w:lang w:val="el-GR"/>
        </w:rPr>
        <w:t xml:space="preserve">, σωληνώσεις, σωλήνες, περιβλήματα, σωληνωτά υλικά και συναφή είδη» </w:t>
      </w:r>
    </w:p>
    <w:p w:rsidR="003E1EC4" w:rsidRPr="003E1EC4" w:rsidRDefault="003E1EC4" w:rsidP="003E1EC4">
      <w:pPr>
        <w:ind w:left="713" w:hanging="720"/>
        <w:rPr>
          <w:rFonts w:ascii="Arial Narrow" w:hAnsi="Arial Narrow" w:cs="Arial"/>
          <w:b/>
          <w:sz w:val="20"/>
          <w:szCs w:val="20"/>
          <w:lang w:val="el-GR" w:eastAsia="el-GR"/>
        </w:rPr>
      </w:pPr>
    </w:p>
    <w:p w:rsidR="00C37C6E" w:rsidRPr="009908BE" w:rsidRDefault="00C37C6E" w:rsidP="00C37C6E">
      <w:pPr>
        <w:rPr>
          <w:rFonts w:ascii="Garamond" w:hAnsi="Garamond"/>
          <w:sz w:val="24"/>
          <w:lang w:val="el-GR"/>
        </w:rPr>
      </w:pPr>
      <w:r w:rsidRPr="009908BE">
        <w:rPr>
          <w:rFonts w:ascii="Garamond" w:hAnsi="Garamond"/>
          <w:sz w:val="24"/>
          <w:lang w:val="el-GR"/>
        </w:rPr>
        <w:t>Πρ</w:t>
      </w:r>
      <w:r w:rsidRPr="004C644A">
        <w:rPr>
          <w:rFonts w:ascii="Garamond" w:hAnsi="Garamond"/>
          <w:sz w:val="24"/>
          <w:lang w:val="el-GR"/>
        </w:rPr>
        <w:t xml:space="preserve">οσφορές υποβάλλονται </w:t>
      </w:r>
      <w:r w:rsidR="004C644A" w:rsidRPr="004C644A">
        <w:rPr>
          <w:rFonts w:ascii="Garamond" w:hAnsi="Garamond"/>
          <w:sz w:val="24"/>
          <w:lang w:val="el-GR"/>
        </w:rPr>
        <w:t>στ</w:t>
      </w:r>
      <w:r w:rsidR="002C5214">
        <w:rPr>
          <w:rFonts w:ascii="Garamond" w:hAnsi="Garamond"/>
          <w:sz w:val="24"/>
          <w:lang w:val="el-GR"/>
        </w:rPr>
        <w:t>η ΔΕΥΑ Ναυπακτίας</w:t>
      </w:r>
      <w:r w:rsidRPr="004C644A">
        <w:rPr>
          <w:rFonts w:ascii="Garamond" w:hAnsi="Garamond"/>
          <w:sz w:val="24"/>
          <w:lang w:val="el-GR"/>
        </w:rPr>
        <w:t>.</w:t>
      </w:r>
    </w:p>
    <w:p w:rsidR="00C37C6E" w:rsidRPr="009908BE" w:rsidRDefault="00C37C6E" w:rsidP="00C37C6E">
      <w:pPr>
        <w:pStyle w:val="normalwithoutspacing"/>
        <w:rPr>
          <w:rFonts w:ascii="Garamond" w:hAnsi="Garamond"/>
          <w:i/>
          <w:iCs/>
          <w:sz w:val="24"/>
        </w:rPr>
      </w:pPr>
      <w:r w:rsidRPr="00867EB9">
        <w:rPr>
          <w:rFonts w:ascii="Garamond" w:hAnsi="Garamond"/>
          <w:sz w:val="24"/>
        </w:rPr>
        <w:t xml:space="preserve">Η εκτιμώμενη αξία της σύμβασης </w:t>
      </w:r>
      <w:r w:rsidR="0009254C" w:rsidRPr="00867EB9">
        <w:rPr>
          <w:rFonts w:ascii="Garamond" w:hAnsi="Garamond"/>
          <w:sz w:val="24"/>
        </w:rPr>
        <w:t xml:space="preserve">ανέρχεται στο ποσό των </w:t>
      </w:r>
      <w:r w:rsidR="00A2138F" w:rsidRPr="00A2138F">
        <w:rPr>
          <w:rFonts w:ascii="Garamond" w:hAnsi="Garamond"/>
          <w:b/>
          <w:sz w:val="24"/>
        </w:rPr>
        <w:t>74.3</w:t>
      </w:r>
      <w:r w:rsidR="002C5214" w:rsidRPr="00A2138F">
        <w:rPr>
          <w:rFonts w:ascii="Garamond" w:hAnsi="Garamond"/>
          <w:b/>
          <w:sz w:val="24"/>
        </w:rPr>
        <w:t>52,</w:t>
      </w:r>
      <w:r w:rsidR="00A2138F" w:rsidRPr="00A2138F">
        <w:rPr>
          <w:rFonts w:ascii="Garamond" w:hAnsi="Garamond"/>
          <w:b/>
          <w:sz w:val="24"/>
        </w:rPr>
        <w:t>69</w:t>
      </w:r>
      <w:r w:rsidR="002C5214" w:rsidRPr="00867EB9">
        <w:rPr>
          <w:rFonts w:ascii="Garamond" w:hAnsi="Garamond"/>
          <w:sz w:val="24"/>
        </w:rPr>
        <w:t xml:space="preserve">€ </w:t>
      </w:r>
      <w:r w:rsidR="00A2138F">
        <w:rPr>
          <w:rFonts w:ascii="Garamond" w:hAnsi="Garamond"/>
          <w:sz w:val="24"/>
        </w:rPr>
        <w:t xml:space="preserve"> συμπεριλαμβανομένου ΦΠΑ 24</w:t>
      </w:r>
      <w:r w:rsidR="0009254C" w:rsidRPr="00867EB9">
        <w:rPr>
          <w:rFonts w:ascii="Garamond" w:hAnsi="Garamond"/>
          <w:sz w:val="24"/>
        </w:rPr>
        <w:t xml:space="preserve">% (προϋπολογισμός χωρίς </w:t>
      </w:r>
      <w:r w:rsidR="0009254C" w:rsidRPr="00240B1B">
        <w:rPr>
          <w:rFonts w:ascii="Garamond" w:hAnsi="Garamond"/>
          <w:sz w:val="24"/>
        </w:rPr>
        <w:t xml:space="preserve">ΦΠΑ: </w:t>
      </w:r>
      <w:r w:rsidR="00A2138F" w:rsidRPr="00A2138F">
        <w:rPr>
          <w:rFonts w:ascii="Garamond" w:hAnsi="Garamond"/>
          <w:b/>
          <w:color w:val="000000"/>
          <w:sz w:val="24"/>
        </w:rPr>
        <w:t>59.961</w:t>
      </w:r>
      <w:r w:rsidR="00867EB9" w:rsidRPr="00A2138F">
        <w:rPr>
          <w:rFonts w:ascii="Garamond" w:hAnsi="Garamond"/>
          <w:b/>
          <w:color w:val="000000"/>
          <w:sz w:val="24"/>
        </w:rPr>
        <w:t>,</w:t>
      </w:r>
      <w:r w:rsidR="00A2138F" w:rsidRPr="00A2138F">
        <w:rPr>
          <w:rFonts w:ascii="Garamond" w:hAnsi="Garamond"/>
          <w:b/>
          <w:color w:val="000000"/>
          <w:sz w:val="24"/>
        </w:rPr>
        <w:t>85</w:t>
      </w:r>
      <w:r w:rsidR="00867EB9" w:rsidRPr="00240B1B">
        <w:rPr>
          <w:rFonts w:ascii="Garamond" w:hAnsi="Garamond"/>
          <w:b/>
          <w:color w:val="000000"/>
          <w:sz w:val="24"/>
        </w:rPr>
        <w:t xml:space="preserve">€,  </w:t>
      </w:r>
      <w:r w:rsidR="0009254C" w:rsidRPr="00A2138F">
        <w:rPr>
          <w:rFonts w:ascii="Garamond" w:hAnsi="Garamond"/>
          <w:sz w:val="24"/>
        </w:rPr>
        <w:t xml:space="preserve">ΦΠΑ : </w:t>
      </w:r>
      <w:r w:rsidR="00A2138F" w:rsidRPr="00A2138F">
        <w:rPr>
          <w:rFonts w:ascii="Garamond" w:hAnsi="Garamond"/>
          <w:b/>
          <w:color w:val="000000"/>
          <w:sz w:val="24"/>
        </w:rPr>
        <w:t>14.390,84</w:t>
      </w:r>
      <w:r w:rsidR="00867EB9" w:rsidRPr="00A2138F">
        <w:rPr>
          <w:rFonts w:ascii="Garamond" w:hAnsi="Garamond"/>
          <w:b/>
          <w:color w:val="000000"/>
          <w:sz w:val="24"/>
        </w:rPr>
        <w:t>€)</w:t>
      </w:r>
    </w:p>
    <w:p w:rsidR="00C37C6E" w:rsidRPr="009908BE" w:rsidRDefault="00C37C6E" w:rsidP="00C37C6E">
      <w:pPr>
        <w:rPr>
          <w:rFonts w:ascii="Garamond" w:hAnsi="Garamond"/>
          <w:sz w:val="24"/>
          <w:lang w:val="el-GR"/>
        </w:rPr>
      </w:pPr>
    </w:p>
    <w:p w:rsidR="00C37C6E" w:rsidRPr="00FD69FF" w:rsidRDefault="00C37C6E" w:rsidP="00C37C6E">
      <w:pPr>
        <w:rPr>
          <w:rFonts w:ascii="Garamond" w:hAnsi="Garamond"/>
          <w:sz w:val="24"/>
          <w:lang w:val="el-GR"/>
        </w:rPr>
      </w:pPr>
      <w:r w:rsidRPr="009908BE">
        <w:rPr>
          <w:rFonts w:ascii="Garamond" w:hAnsi="Garamond"/>
          <w:b/>
          <w:sz w:val="24"/>
          <w:lang w:val="el-GR"/>
        </w:rPr>
        <w:t>Η διάρκεια</w:t>
      </w:r>
      <w:r w:rsidR="002C5214">
        <w:rPr>
          <w:rFonts w:ascii="Garamond" w:hAnsi="Garamond"/>
          <w:b/>
          <w:sz w:val="24"/>
          <w:lang w:val="el-GR"/>
        </w:rPr>
        <w:t xml:space="preserve"> </w:t>
      </w:r>
      <w:r w:rsidRPr="009908BE">
        <w:rPr>
          <w:rFonts w:ascii="Garamond" w:hAnsi="Garamond"/>
          <w:b/>
          <w:sz w:val="24"/>
          <w:lang w:val="el-GR"/>
        </w:rPr>
        <w:t xml:space="preserve">της σύμβασης ορίζεται  </w:t>
      </w:r>
      <w:r w:rsidR="00020AE3" w:rsidRPr="009908BE">
        <w:rPr>
          <w:rFonts w:ascii="Garamond" w:hAnsi="Garamond"/>
          <w:b/>
          <w:sz w:val="24"/>
          <w:lang w:val="el-GR"/>
        </w:rPr>
        <w:t xml:space="preserve">από την υπογραφή </w:t>
      </w:r>
      <w:r w:rsidR="00FD69FF">
        <w:rPr>
          <w:rFonts w:ascii="Garamond" w:hAnsi="Garamond"/>
          <w:b/>
          <w:sz w:val="24"/>
          <w:lang w:val="el-GR"/>
        </w:rPr>
        <w:t xml:space="preserve">και </w:t>
      </w:r>
      <w:r w:rsidR="002C5214">
        <w:rPr>
          <w:rFonts w:ascii="Garamond" w:hAnsi="Garamond"/>
          <w:b/>
          <w:sz w:val="24"/>
          <w:lang w:val="el-GR"/>
        </w:rPr>
        <w:t xml:space="preserve">έως </w:t>
      </w:r>
      <w:r w:rsidR="00792CE6">
        <w:rPr>
          <w:rFonts w:ascii="Garamond" w:hAnsi="Garamond"/>
          <w:b/>
          <w:sz w:val="24"/>
          <w:lang w:val="el-GR"/>
        </w:rPr>
        <w:t>και την εξάντληση του χρηματικού ποσού.</w:t>
      </w:r>
    </w:p>
    <w:p w:rsidR="00C37C6E" w:rsidRPr="009908BE" w:rsidRDefault="00C37C6E" w:rsidP="00C37C6E">
      <w:pPr>
        <w:rPr>
          <w:rFonts w:ascii="Garamond" w:hAnsi="Garamond"/>
          <w:sz w:val="24"/>
          <w:lang w:val="el-GR"/>
        </w:rPr>
      </w:pPr>
      <w:r w:rsidRPr="009908BE">
        <w:rPr>
          <w:rFonts w:ascii="Garamond" w:hAnsi="Garamond"/>
          <w:sz w:val="24"/>
          <w:lang w:val="el-GR"/>
        </w:rPr>
        <w:t xml:space="preserve">Αναλυτική </w:t>
      </w:r>
      <w:r w:rsidR="00020AE3" w:rsidRPr="009908BE">
        <w:rPr>
          <w:rFonts w:ascii="Garamond" w:hAnsi="Garamond"/>
          <w:sz w:val="24"/>
          <w:lang w:val="el-GR"/>
        </w:rPr>
        <w:t>περιγραφή του φυσικού και οικονομικού αντικειμένου της σύμ</w:t>
      </w:r>
      <w:r w:rsidR="00DF28C5">
        <w:rPr>
          <w:rFonts w:ascii="Garamond" w:hAnsi="Garamond"/>
          <w:sz w:val="24"/>
          <w:lang w:val="el-GR"/>
        </w:rPr>
        <w:t>βασης δίδεται στ</w:t>
      </w:r>
      <w:r w:rsidR="00020AE3" w:rsidRPr="009908BE">
        <w:rPr>
          <w:rFonts w:ascii="Garamond" w:hAnsi="Garamond"/>
          <w:sz w:val="24"/>
          <w:lang w:val="el-GR"/>
        </w:rPr>
        <w:t xml:space="preserve">ην με αριθ. </w:t>
      </w:r>
      <w:r w:rsidR="00792CE6">
        <w:rPr>
          <w:rFonts w:ascii="Garamond" w:hAnsi="Garamond"/>
          <w:sz w:val="24"/>
          <w:lang w:val="el-GR"/>
        </w:rPr>
        <w:t>3/2019</w:t>
      </w:r>
      <w:r w:rsidR="00020AE3" w:rsidRPr="002468C2">
        <w:rPr>
          <w:rFonts w:ascii="Garamond" w:hAnsi="Garamond"/>
          <w:sz w:val="24"/>
          <w:lang w:val="el-GR"/>
        </w:rPr>
        <w:t xml:space="preserve"> μελέτη της </w:t>
      </w:r>
      <w:r w:rsidR="002468C2">
        <w:rPr>
          <w:rFonts w:ascii="Garamond" w:hAnsi="Garamond"/>
          <w:sz w:val="24"/>
          <w:lang w:val="el-GR"/>
        </w:rPr>
        <w:t>ΔΕΥΑΝ</w:t>
      </w:r>
      <w:r w:rsidR="00020AE3" w:rsidRPr="009908BE">
        <w:rPr>
          <w:rFonts w:ascii="Garamond" w:hAnsi="Garamond"/>
          <w:sz w:val="24"/>
          <w:lang w:val="el-GR"/>
        </w:rPr>
        <w:t xml:space="preserve"> της παρούσας </w:t>
      </w:r>
      <w:r w:rsidR="002C5214">
        <w:rPr>
          <w:rFonts w:ascii="Garamond" w:hAnsi="Garamond"/>
          <w:sz w:val="24"/>
          <w:lang w:val="el-GR"/>
        </w:rPr>
        <w:t>δια</w:t>
      </w:r>
      <w:r w:rsidR="00020AE3" w:rsidRPr="009908BE">
        <w:rPr>
          <w:rFonts w:ascii="Garamond" w:hAnsi="Garamond"/>
          <w:sz w:val="24"/>
          <w:lang w:val="el-GR"/>
        </w:rPr>
        <w:t>κήρυξης</w:t>
      </w:r>
      <w:r w:rsidRPr="009908BE">
        <w:rPr>
          <w:rFonts w:ascii="Garamond" w:hAnsi="Garamond"/>
          <w:sz w:val="24"/>
          <w:lang w:val="el-GR"/>
        </w:rPr>
        <w:t xml:space="preserve">. </w:t>
      </w:r>
    </w:p>
    <w:p w:rsidR="00C37C6E" w:rsidRPr="009908BE" w:rsidRDefault="00C37C6E" w:rsidP="00C37C6E">
      <w:pPr>
        <w:pStyle w:val="normalwithoutspacing"/>
        <w:rPr>
          <w:rFonts w:ascii="Garamond" w:hAnsi="Garamond"/>
          <w:i/>
          <w:color w:val="5B9BD5"/>
          <w:sz w:val="24"/>
        </w:rPr>
      </w:pPr>
      <w:r w:rsidRPr="009908BE">
        <w:rPr>
          <w:rFonts w:ascii="Garamond" w:hAnsi="Garamond"/>
          <w:sz w:val="24"/>
        </w:rPr>
        <w:t xml:space="preserve">Η σύμβαση </w:t>
      </w:r>
      <w:r w:rsidR="00020AE3" w:rsidRPr="009908BE">
        <w:rPr>
          <w:rFonts w:ascii="Garamond" w:hAnsi="Garamond"/>
          <w:sz w:val="24"/>
        </w:rPr>
        <w:t xml:space="preserve"> θα ανατεθεί με το κριτήριο της πλέον συμφέρουσας από οικονομική άποψη προσφοράς, μόνο βάσει </w:t>
      </w:r>
      <w:r w:rsidR="00020AE3" w:rsidRPr="009908BE">
        <w:rPr>
          <w:rFonts w:ascii="Garamond" w:hAnsi="Garamond"/>
          <w:sz w:val="24"/>
          <w:vertAlign w:val="superscript"/>
        </w:rPr>
        <w:footnoteReference w:id="6"/>
      </w:r>
      <w:r w:rsidR="00020AE3" w:rsidRPr="009908BE">
        <w:rPr>
          <w:rFonts w:ascii="Garamond" w:hAnsi="Garamond"/>
          <w:sz w:val="24"/>
        </w:rPr>
        <w:t xml:space="preserve"> τιμής</w:t>
      </w:r>
      <w:r w:rsidR="0009254C" w:rsidRPr="009908BE">
        <w:rPr>
          <w:rFonts w:ascii="Garamond" w:hAnsi="Garamond"/>
          <w:sz w:val="24"/>
        </w:rPr>
        <w:t xml:space="preserve">, για την </w:t>
      </w:r>
      <w:r w:rsidR="0016413C">
        <w:rPr>
          <w:rFonts w:ascii="Garamond" w:hAnsi="Garamond"/>
          <w:sz w:val="24"/>
        </w:rPr>
        <w:t>προμήθεια</w:t>
      </w:r>
      <w:r w:rsidR="0009254C" w:rsidRPr="009908BE">
        <w:rPr>
          <w:rFonts w:ascii="Garamond" w:hAnsi="Garamond"/>
          <w:sz w:val="24"/>
        </w:rPr>
        <w:t xml:space="preserve"> με τίτλο: «</w:t>
      </w:r>
      <w:r w:rsidR="002C5214" w:rsidRPr="002C5214">
        <w:rPr>
          <w:rFonts w:ascii="Garamond" w:hAnsi="Garamond"/>
          <w:sz w:val="24"/>
        </w:rPr>
        <w:t>Προμήθεια υλικών ύδρευσης - αποχέτευσης για τις ανάγκες της Δ.Ε.Υ.Α. Ναυπακτίας</w:t>
      </w:r>
      <w:r w:rsidR="0009254C" w:rsidRPr="009908BE">
        <w:rPr>
          <w:rFonts w:ascii="Garamond" w:hAnsi="Garamond"/>
          <w:sz w:val="24"/>
        </w:rPr>
        <w:t>»</w:t>
      </w:r>
      <w:r w:rsidRPr="009908BE">
        <w:rPr>
          <w:rFonts w:ascii="Garamond" w:hAnsi="Garamond"/>
          <w:sz w:val="24"/>
        </w:rPr>
        <w:t>.</w:t>
      </w:r>
    </w:p>
    <w:p w:rsidR="00C37C6E" w:rsidRPr="009908BE" w:rsidRDefault="00C37C6E" w:rsidP="00C37C6E">
      <w:pPr>
        <w:pStyle w:val="normalwithoutspacing"/>
        <w:rPr>
          <w:rFonts w:ascii="Garamond" w:hAnsi="Garamond"/>
          <w:sz w:val="24"/>
        </w:rPr>
      </w:pPr>
    </w:p>
    <w:p w:rsidR="00C37C6E" w:rsidRPr="009908BE" w:rsidRDefault="00C37C6E" w:rsidP="00C37C6E">
      <w:pPr>
        <w:pStyle w:val="normalwithoutspacing"/>
        <w:rPr>
          <w:rFonts w:ascii="Garamond" w:hAnsi="Garamond"/>
          <w:sz w:val="24"/>
        </w:rPr>
      </w:pPr>
    </w:p>
    <w:p w:rsidR="00C37C6E" w:rsidRPr="009908BE" w:rsidRDefault="00C37C6E" w:rsidP="00C37C6E">
      <w:pPr>
        <w:pStyle w:val="2"/>
        <w:rPr>
          <w:rFonts w:ascii="Garamond" w:hAnsi="Garamond"/>
          <w:szCs w:val="24"/>
          <w:lang w:val="el-GR"/>
        </w:rPr>
      </w:pPr>
      <w:bookmarkStart w:id="10" w:name="__RefHeading___Toc470009775"/>
      <w:bookmarkStart w:id="11" w:name="_Toc492037056"/>
      <w:r w:rsidRPr="009908BE">
        <w:rPr>
          <w:rFonts w:ascii="Garamond" w:hAnsi="Garamond"/>
          <w:szCs w:val="24"/>
          <w:lang w:val="el-GR"/>
        </w:rPr>
        <w:t>1.4</w:t>
      </w:r>
      <w:r w:rsidRPr="009908BE">
        <w:rPr>
          <w:rFonts w:ascii="Garamond" w:hAnsi="Garamond"/>
          <w:szCs w:val="24"/>
          <w:lang w:val="el-GR"/>
        </w:rPr>
        <w:tab/>
        <w:t>Θεσμικό πλαίσιο</w:t>
      </w:r>
      <w:bookmarkEnd w:id="10"/>
      <w:bookmarkEnd w:id="11"/>
    </w:p>
    <w:p w:rsidR="00C37C6E" w:rsidRPr="009908BE" w:rsidRDefault="00C37C6E" w:rsidP="00C37C6E">
      <w:pPr>
        <w:rPr>
          <w:rFonts w:ascii="Garamond" w:hAnsi="Garamond"/>
          <w:sz w:val="24"/>
          <w:lang w:val="el-GR"/>
        </w:rPr>
      </w:pPr>
      <w:r w:rsidRPr="009908BE">
        <w:rPr>
          <w:rFonts w:ascii="Garamond" w:hAnsi="Garamond"/>
          <w:sz w:val="24"/>
          <w:lang w:val="el-GR"/>
        </w:rPr>
        <w:t xml:space="preserve">Η ανάθεση και εκτέλεση της σύμβασης διέπεται από την κείμενη νομοθεσία και τις </w:t>
      </w:r>
      <w:proofErr w:type="spellStart"/>
      <w:r w:rsidRPr="009908BE">
        <w:rPr>
          <w:rFonts w:ascii="Garamond" w:hAnsi="Garamond"/>
          <w:sz w:val="24"/>
          <w:lang w:val="el-GR"/>
        </w:rPr>
        <w:t>κατ΄</w:t>
      </w:r>
      <w:proofErr w:type="spellEnd"/>
      <w:r w:rsidRPr="009908BE">
        <w:rPr>
          <w:rFonts w:ascii="Garamond" w:hAnsi="Garamond"/>
          <w:sz w:val="24"/>
          <w:lang w:val="el-GR"/>
        </w:rPr>
        <w:t xml:space="preserve"> εξουσιοδότηση αυτής εκδοθείσες κανονιστικές πράξεις, όπως ισχύουν και ιδίως</w:t>
      </w:r>
      <w:r w:rsidRPr="009908BE">
        <w:rPr>
          <w:rStyle w:val="a8"/>
          <w:rFonts w:ascii="Garamond" w:hAnsi="Garamond"/>
          <w:sz w:val="24"/>
        </w:rPr>
        <w:footnoteReference w:id="7"/>
      </w:r>
      <w:r w:rsidRPr="009908BE">
        <w:rPr>
          <w:rFonts w:ascii="Garamond" w:hAnsi="Garamond"/>
          <w:sz w:val="24"/>
          <w:lang w:val="el-GR"/>
        </w:rPr>
        <w:t>:</w:t>
      </w:r>
    </w:p>
    <w:p w:rsidR="00C37C6E" w:rsidRPr="009908BE" w:rsidRDefault="00C37C6E" w:rsidP="00C37C6E">
      <w:pPr>
        <w:rPr>
          <w:rFonts w:ascii="Garamond" w:hAnsi="Garamond"/>
          <w:color w:val="000000"/>
          <w:sz w:val="24"/>
          <w:lang w:val="el-GR"/>
        </w:rPr>
      </w:pPr>
      <w:r w:rsidRPr="009908BE">
        <w:rPr>
          <w:rFonts w:ascii="Garamond" w:hAnsi="Garamond"/>
          <w:sz w:val="24"/>
          <w:lang w:val="el-GR"/>
        </w:rPr>
        <w:t>του ν. 4412/2016 (Α' 147) “</w:t>
      </w:r>
      <w:r w:rsidRPr="009908BE">
        <w:rPr>
          <w:rFonts w:ascii="Garamond" w:hAnsi="Garamond"/>
          <w:i/>
          <w:sz w:val="24"/>
          <w:lang w:val="el-GR"/>
        </w:rPr>
        <w:t>Δημόσιες Συμβάσεις Έργων, Προμηθειών και Υπηρεσιών (προσαρμογή στις Οδηγίες 2014/24/ ΕΕ και 2014/25/ΕΕ)»</w:t>
      </w:r>
    </w:p>
    <w:p w:rsidR="00C37C6E" w:rsidRPr="009908BE" w:rsidRDefault="00C37C6E" w:rsidP="00C37C6E">
      <w:pPr>
        <w:rPr>
          <w:rFonts w:ascii="Garamond" w:hAnsi="Garamond"/>
          <w:sz w:val="24"/>
          <w:lang w:val="el-GR"/>
        </w:rPr>
      </w:pPr>
      <w:r w:rsidRPr="009908BE">
        <w:rPr>
          <w:rFonts w:ascii="Garamond" w:hAnsi="Garamond"/>
          <w:color w:val="000000"/>
          <w:sz w:val="24"/>
          <w:lang w:val="el-GR"/>
        </w:rPr>
        <w:t>του ν. 4314/2014 (Α' 265)</w:t>
      </w:r>
      <w:r w:rsidRPr="009908BE">
        <w:rPr>
          <w:rStyle w:val="FootnoteReference2"/>
          <w:rFonts w:ascii="Garamond" w:hAnsi="Garamond"/>
          <w:i/>
          <w:color w:val="000000"/>
          <w:sz w:val="24"/>
        </w:rPr>
        <w:footnoteReference w:id="8"/>
      </w:r>
      <w:r w:rsidRPr="009908BE">
        <w:rPr>
          <w:rStyle w:val="FootnoteReference2"/>
          <w:rFonts w:ascii="Garamond" w:hAnsi="Garamond"/>
          <w:color w:val="000000"/>
          <w:sz w:val="24"/>
          <w:lang w:val="el-GR"/>
        </w:rPr>
        <w:t>,</w:t>
      </w:r>
      <w:r w:rsidRPr="009908BE">
        <w:rPr>
          <w:rFonts w:ascii="Garamond" w:hAnsi="Garamond"/>
          <w:sz w:val="24"/>
          <w:lang w:val="el-GR"/>
        </w:rPr>
        <w:t xml:space="preserve"> “</w:t>
      </w:r>
      <w:r w:rsidRPr="009908BE">
        <w:rPr>
          <w:rFonts w:ascii="Garamond" w:hAnsi="Garamond"/>
          <w:i/>
          <w:sz w:val="24"/>
          <w:lang w:val="el-GR"/>
        </w:rPr>
        <w:t xml:space="preserve">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w:t>
      </w:r>
      <w:r w:rsidRPr="009908BE">
        <w:rPr>
          <w:rFonts w:ascii="Garamond" w:hAnsi="Garamond"/>
          <w:i/>
          <w:sz w:val="24"/>
        </w:rPr>
        <w:t>L</w:t>
      </w:r>
      <w:r w:rsidRPr="009908BE">
        <w:rPr>
          <w:rFonts w:ascii="Garamond" w:hAnsi="Garamond"/>
          <w:i/>
          <w:sz w:val="24"/>
          <w:lang w:val="el-GR"/>
        </w:rPr>
        <w:t xml:space="preserve"> 156/16.6.2012) στο ελληνικό δίκαιο, τροποποίηση του ν. 3419/2005 (Α' 297) και άλλες διατάξεις</w:t>
      </w:r>
      <w:r w:rsidRPr="009908BE">
        <w:rPr>
          <w:rFonts w:ascii="Garamond" w:hAnsi="Garamond"/>
          <w:sz w:val="24"/>
          <w:lang w:val="el-GR"/>
        </w:rPr>
        <w:t xml:space="preserve">” </w:t>
      </w:r>
      <w:r w:rsidRPr="009908BE">
        <w:rPr>
          <w:rFonts w:ascii="Garamond" w:hAnsi="Garamond"/>
          <w:color w:val="000000"/>
          <w:sz w:val="24"/>
          <w:lang w:val="el-GR"/>
        </w:rPr>
        <w:t>και του ν. 3614/2007 (Α' 267) «</w:t>
      </w:r>
      <w:r w:rsidRPr="009908BE">
        <w:rPr>
          <w:rFonts w:ascii="Garamond" w:hAnsi="Garamond"/>
          <w:i/>
          <w:color w:val="000000"/>
          <w:sz w:val="24"/>
          <w:lang w:val="el-GR"/>
        </w:rPr>
        <w:t>Διαχείριση, έλεγχος και εφαρμογή αναπτυξιακών παρεμβάσεων για την προγραμματική περίοδο 2007 -2013</w:t>
      </w:r>
      <w:r w:rsidRPr="009908BE">
        <w:rPr>
          <w:rFonts w:ascii="Garamond" w:hAnsi="Garamond"/>
          <w:color w:val="000000"/>
          <w:sz w:val="24"/>
          <w:lang w:val="el-GR"/>
        </w:rPr>
        <w:t>»,</w:t>
      </w:r>
    </w:p>
    <w:p w:rsidR="00C37C6E" w:rsidRPr="009908BE" w:rsidRDefault="00C37C6E" w:rsidP="00C37C6E">
      <w:pPr>
        <w:rPr>
          <w:rFonts w:ascii="Garamond" w:hAnsi="Garamond"/>
          <w:sz w:val="24"/>
          <w:lang w:val="el-GR"/>
        </w:rPr>
      </w:pPr>
      <w:r w:rsidRPr="009908BE">
        <w:rPr>
          <w:rFonts w:ascii="Garamond" w:hAnsi="Garamond"/>
          <w:sz w:val="24"/>
          <w:lang w:val="el-GR"/>
        </w:rPr>
        <w:t>του ν. 4270/2014 (Α' 143) «</w:t>
      </w:r>
      <w:r w:rsidRPr="009908BE">
        <w:rPr>
          <w:rFonts w:ascii="Garamond" w:hAnsi="Garamond"/>
          <w:i/>
          <w:sz w:val="24"/>
          <w:lang w:val="el-GR"/>
        </w:rPr>
        <w:t>Αρχές δημοσιονομικής διαχείρισης και εποπτείας (ενσωμάτωση της Οδηγίας 2011/85/ΕΕ) – δημόσιο λογιστικό και άλλες διατάξεις</w:t>
      </w:r>
      <w:r w:rsidRPr="009908BE">
        <w:rPr>
          <w:rFonts w:ascii="Garamond" w:hAnsi="Garamond"/>
          <w:sz w:val="24"/>
          <w:lang w:val="el-GR"/>
        </w:rPr>
        <w:t>»</w:t>
      </w:r>
      <w:r w:rsidRPr="009908BE">
        <w:rPr>
          <w:rFonts w:ascii="Garamond" w:hAnsi="Garamond"/>
          <w:b/>
          <w:sz w:val="24"/>
          <w:lang w:val="el-GR"/>
        </w:rPr>
        <w:t>,</w:t>
      </w:r>
    </w:p>
    <w:p w:rsidR="00C37C6E" w:rsidRPr="009908BE" w:rsidRDefault="00C37C6E" w:rsidP="00C37C6E">
      <w:pPr>
        <w:rPr>
          <w:rFonts w:ascii="Garamond" w:hAnsi="Garamond"/>
          <w:sz w:val="24"/>
          <w:lang w:val="el-GR"/>
        </w:rPr>
      </w:pPr>
      <w:r w:rsidRPr="009908BE">
        <w:rPr>
          <w:rFonts w:ascii="Garamond" w:hAnsi="Garamond"/>
          <w:sz w:val="24"/>
          <w:lang w:val="el-GR"/>
        </w:rPr>
        <w:t>του ν. 4250/2014 (Α' 74) «</w:t>
      </w:r>
      <w:r w:rsidRPr="009908BE">
        <w:rPr>
          <w:rFonts w:ascii="Garamond" w:hAnsi="Garamond"/>
          <w:i/>
          <w:sz w:val="24"/>
          <w:lang w:val="el-GR"/>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9908BE">
        <w:rPr>
          <w:rFonts w:ascii="Garamond" w:hAnsi="Garamond"/>
          <w:i/>
          <w:sz w:val="24"/>
          <w:lang w:val="el-GR"/>
        </w:rPr>
        <w:t>π.δ</w:t>
      </w:r>
      <w:proofErr w:type="spellEnd"/>
      <w:r w:rsidRPr="009908BE">
        <w:rPr>
          <w:rFonts w:ascii="Garamond" w:hAnsi="Garamond"/>
          <w:i/>
          <w:sz w:val="24"/>
          <w:lang w:val="el-GR"/>
        </w:rPr>
        <w:t>. 318/1992 (Α΄161) και λοιπές ρυθμίσεις</w:t>
      </w:r>
      <w:r w:rsidRPr="009908BE">
        <w:rPr>
          <w:rFonts w:ascii="Garamond" w:hAnsi="Garamond"/>
          <w:sz w:val="24"/>
          <w:lang w:val="el-GR"/>
        </w:rPr>
        <w:t xml:space="preserve">» και ειδικότερα τις διατάξεις του άρθρου 1, </w:t>
      </w:r>
    </w:p>
    <w:p w:rsidR="00C37C6E" w:rsidRPr="009908BE" w:rsidRDefault="00C37C6E" w:rsidP="00C37C6E">
      <w:pPr>
        <w:rPr>
          <w:rFonts w:ascii="Garamond" w:hAnsi="Garamond"/>
          <w:i/>
          <w:color w:val="5B9BD5"/>
          <w:sz w:val="24"/>
          <w:lang w:val="el-GR"/>
        </w:rPr>
      </w:pPr>
      <w:r w:rsidRPr="009908BE">
        <w:rPr>
          <w:rFonts w:ascii="Garamond" w:hAnsi="Garamond"/>
          <w:sz w:val="24"/>
          <w:lang w:val="el-GR"/>
        </w:rPr>
        <w:t>της παρ. Ζ του Ν. 4152/2013 (Α' 107) «</w:t>
      </w:r>
      <w:r w:rsidRPr="009908BE">
        <w:rPr>
          <w:rFonts w:ascii="Garamond" w:hAnsi="Garamond"/>
          <w:i/>
          <w:sz w:val="24"/>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sidRPr="009908BE">
        <w:rPr>
          <w:rFonts w:ascii="Garamond" w:hAnsi="Garamond"/>
          <w:sz w:val="24"/>
          <w:lang w:val="el-GR"/>
        </w:rPr>
        <w:t xml:space="preserve">», </w:t>
      </w:r>
    </w:p>
    <w:p w:rsidR="00C37C6E" w:rsidRPr="009908BE" w:rsidRDefault="00C37C6E" w:rsidP="00C37C6E">
      <w:pPr>
        <w:rPr>
          <w:rFonts w:ascii="Garamond" w:hAnsi="Garamond"/>
          <w:sz w:val="24"/>
          <w:lang w:val="el-GR"/>
        </w:rPr>
      </w:pPr>
      <w:r w:rsidRPr="009908BE">
        <w:rPr>
          <w:rFonts w:ascii="Garamond" w:hAnsi="Garamond"/>
          <w:sz w:val="24"/>
          <w:lang w:val="el-GR"/>
        </w:rPr>
        <w:t>του ν. 4129/2013 (Α’ 52) «</w:t>
      </w:r>
      <w:r w:rsidRPr="009908BE">
        <w:rPr>
          <w:rFonts w:ascii="Garamond" w:hAnsi="Garamond"/>
          <w:i/>
          <w:sz w:val="24"/>
          <w:lang w:val="el-GR"/>
        </w:rPr>
        <w:t>Κύρωση του Κώδικα Νόμων για το Ελεγκτικό Συνέδριο</w:t>
      </w:r>
      <w:r w:rsidRPr="009908BE">
        <w:rPr>
          <w:rFonts w:ascii="Garamond" w:hAnsi="Garamond"/>
          <w:sz w:val="24"/>
          <w:lang w:val="el-GR"/>
        </w:rPr>
        <w:t>»</w:t>
      </w:r>
    </w:p>
    <w:p w:rsidR="00C37C6E" w:rsidRPr="009908BE" w:rsidRDefault="00C37C6E" w:rsidP="00C37C6E">
      <w:pPr>
        <w:rPr>
          <w:rFonts w:ascii="Garamond" w:hAnsi="Garamond"/>
          <w:sz w:val="24"/>
          <w:lang w:val="el-GR"/>
        </w:rPr>
      </w:pPr>
      <w:r w:rsidRPr="009908BE">
        <w:rPr>
          <w:rFonts w:ascii="Garamond" w:hAnsi="Garamond"/>
          <w:sz w:val="24"/>
          <w:lang w:val="el-GR"/>
        </w:rPr>
        <w:t>του άρθρου 26 του ν.4024/2011 (Α 226) «</w:t>
      </w:r>
      <w:r w:rsidRPr="009908BE">
        <w:rPr>
          <w:rFonts w:ascii="Garamond" w:hAnsi="Garamond"/>
          <w:i/>
          <w:iCs/>
          <w:sz w:val="24"/>
          <w:lang w:val="el-GR"/>
        </w:rPr>
        <w:t>Συγκρότηση συλλογικών οργάνων της διοίκησης και ορισμός των μελών τους με κλήρωση</w:t>
      </w:r>
      <w:r w:rsidRPr="009908BE">
        <w:rPr>
          <w:rFonts w:ascii="Garamond" w:hAnsi="Garamond"/>
          <w:sz w:val="24"/>
          <w:lang w:val="el-GR"/>
        </w:rPr>
        <w:t>»,</w:t>
      </w:r>
      <w:r w:rsidRPr="009908BE">
        <w:rPr>
          <w:rStyle w:val="FootnoteReference2"/>
          <w:rFonts w:ascii="Garamond" w:hAnsi="Garamond"/>
          <w:sz w:val="24"/>
          <w:shd w:val="clear" w:color="auto" w:fill="FFFFFF"/>
        </w:rPr>
        <w:footnoteReference w:id="9"/>
      </w:r>
    </w:p>
    <w:p w:rsidR="00C37C6E" w:rsidRPr="009908BE" w:rsidRDefault="00C37C6E" w:rsidP="00C37C6E">
      <w:pPr>
        <w:rPr>
          <w:rFonts w:ascii="Garamond" w:hAnsi="Garamond"/>
          <w:sz w:val="24"/>
          <w:lang w:val="el-GR"/>
        </w:rPr>
      </w:pPr>
      <w:r w:rsidRPr="009908BE">
        <w:rPr>
          <w:rFonts w:ascii="Garamond" w:hAnsi="Garamond"/>
          <w:sz w:val="24"/>
          <w:lang w:val="el-GR"/>
        </w:rPr>
        <w:t>του ν. 4013/2011 (Α’ 204) «</w:t>
      </w:r>
      <w:r w:rsidRPr="009908BE">
        <w:rPr>
          <w:rFonts w:ascii="Garamond" w:hAnsi="Garamond"/>
          <w:i/>
          <w:sz w:val="24"/>
          <w:lang w:val="el-GR"/>
        </w:rPr>
        <w:t>Σύσταση ενιαίας Ανεξάρτητης Αρχής Δημοσίων Συμβάσεων και Κεντρικού Ηλεκτρονικού Μητρώου Δημοσίων Συμβάσεων…</w:t>
      </w:r>
      <w:r w:rsidRPr="009908BE">
        <w:rPr>
          <w:rFonts w:ascii="Garamond" w:hAnsi="Garamond"/>
          <w:sz w:val="24"/>
          <w:lang w:val="el-GR"/>
        </w:rPr>
        <w:t xml:space="preserve">», </w:t>
      </w:r>
    </w:p>
    <w:p w:rsidR="00C37C6E" w:rsidRPr="009908BE" w:rsidRDefault="00C37C6E" w:rsidP="00C37C6E">
      <w:pPr>
        <w:rPr>
          <w:rFonts w:ascii="Garamond" w:hAnsi="Garamond"/>
          <w:sz w:val="24"/>
          <w:lang w:val="el-GR"/>
        </w:rPr>
      </w:pPr>
      <w:r w:rsidRPr="009908BE">
        <w:rPr>
          <w:rFonts w:ascii="Garamond" w:hAnsi="Garamond"/>
          <w:sz w:val="24"/>
          <w:lang w:val="el-GR"/>
        </w:rPr>
        <w:t>του ν. 3861/2010 (Α’ 112) «</w:t>
      </w:r>
      <w:r w:rsidRPr="009908BE">
        <w:rPr>
          <w:rFonts w:ascii="Garamond" w:hAnsi="Garamond"/>
          <w:i/>
          <w:iCs/>
          <w:sz w:val="24"/>
          <w:lang w:val="el-GR"/>
        </w:rPr>
        <w:t xml:space="preserve">Ενίσχυση της διαφάνειας με την υποχρεωτική ανάρτηση νόμων και πράξεων των κυβερνητικών, διοικητικών και </w:t>
      </w:r>
      <w:proofErr w:type="spellStart"/>
      <w:r w:rsidRPr="009908BE">
        <w:rPr>
          <w:rFonts w:ascii="Garamond" w:hAnsi="Garamond"/>
          <w:i/>
          <w:iCs/>
          <w:sz w:val="24"/>
          <w:lang w:val="el-GR"/>
        </w:rPr>
        <w:t>αυτοδιοικητικών</w:t>
      </w:r>
      <w:proofErr w:type="spellEnd"/>
      <w:r w:rsidRPr="009908BE">
        <w:rPr>
          <w:rFonts w:ascii="Garamond" w:hAnsi="Garamond"/>
          <w:i/>
          <w:iCs/>
          <w:sz w:val="24"/>
          <w:lang w:val="el-GR"/>
        </w:rPr>
        <w:t xml:space="preserve"> οργάνων στο διαδίκτυο "Πρόγραμμα Διαύγεια" και άλλες διατάξεις”</w:t>
      </w:r>
      <w:r w:rsidRPr="009908BE">
        <w:rPr>
          <w:rFonts w:ascii="Garamond" w:hAnsi="Garamond"/>
          <w:sz w:val="24"/>
          <w:lang w:val="el-GR"/>
        </w:rPr>
        <w:t>,</w:t>
      </w:r>
    </w:p>
    <w:p w:rsidR="00C37C6E" w:rsidRPr="009908BE" w:rsidRDefault="00C37C6E" w:rsidP="00C37C6E">
      <w:pPr>
        <w:rPr>
          <w:rFonts w:ascii="Garamond" w:hAnsi="Garamond"/>
          <w:sz w:val="24"/>
          <w:lang w:val="el-GR"/>
        </w:rPr>
      </w:pPr>
      <w:r w:rsidRPr="009908BE">
        <w:rPr>
          <w:rFonts w:ascii="Garamond" w:hAnsi="Garamond"/>
          <w:sz w:val="24"/>
          <w:lang w:val="el-GR"/>
        </w:rPr>
        <w:lastRenderedPageBreak/>
        <w:t xml:space="preserve">του άρθρου 23 της απόφασης με </w:t>
      </w:r>
      <w:proofErr w:type="spellStart"/>
      <w:r w:rsidRPr="009908BE">
        <w:rPr>
          <w:rFonts w:ascii="Garamond" w:hAnsi="Garamond"/>
          <w:sz w:val="24"/>
          <w:lang w:val="el-GR"/>
        </w:rPr>
        <w:t>αριθμ</w:t>
      </w:r>
      <w:proofErr w:type="spellEnd"/>
      <w:r w:rsidRPr="009908BE">
        <w:rPr>
          <w:rFonts w:ascii="Garamond" w:hAnsi="Garamond"/>
          <w:sz w:val="24"/>
          <w:lang w:val="el-GR"/>
        </w:rPr>
        <w:t>. 11389/1993 (Β΄ 185) του Υπουργού Εσωτερικών</w:t>
      </w:r>
      <w:r w:rsidRPr="009908BE">
        <w:rPr>
          <w:rStyle w:val="WW-FootnoteReference7"/>
          <w:rFonts w:ascii="Garamond" w:hAnsi="Garamond"/>
          <w:sz w:val="24"/>
          <w:lang w:val="el-GR"/>
        </w:rPr>
        <w:footnoteReference w:id="10"/>
      </w:r>
    </w:p>
    <w:p w:rsidR="00C37C6E" w:rsidRPr="009908BE" w:rsidRDefault="00C37C6E" w:rsidP="00C37C6E">
      <w:pPr>
        <w:rPr>
          <w:rFonts w:ascii="Garamond" w:hAnsi="Garamond"/>
          <w:sz w:val="24"/>
          <w:lang w:val="el-GR"/>
        </w:rPr>
      </w:pPr>
      <w:r w:rsidRPr="009908BE">
        <w:rPr>
          <w:rFonts w:ascii="Garamond" w:hAnsi="Garamond"/>
          <w:sz w:val="24"/>
          <w:lang w:val="el-GR"/>
        </w:rPr>
        <w:t>του ν. 2859/2000 (Α’ 248) «</w:t>
      </w:r>
      <w:r w:rsidRPr="009908BE">
        <w:rPr>
          <w:rFonts w:ascii="Garamond" w:hAnsi="Garamond"/>
          <w:i/>
          <w:sz w:val="24"/>
          <w:lang w:val="el-GR"/>
        </w:rPr>
        <w:t>Κύρωση Κώδικα Φόρου Προστιθέμενης Αξίας</w:t>
      </w:r>
      <w:r w:rsidRPr="009908BE">
        <w:rPr>
          <w:rFonts w:ascii="Garamond" w:hAnsi="Garamond"/>
          <w:sz w:val="24"/>
          <w:lang w:val="el-GR"/>
        </w:rPr>
        <w:t xml:space="preserve">», </w:t>
      </w:r>
    </w:p>
    <w:p w:rsidR="00C37C6E" w:rsidRPr="009908BE" w:rsidRDefault="00C37C6E" w:rsidP="00C37C6E">
      <w:pPr>
        <w:rPr>
          <w:rFonts w:ascii="Garamond" w:hAnsi="Garamond"/>
          <w:sz w:val="24"/>
          <w:lang w:val="el-GR"/>
        </w:rPr>
      </w:pPr>
      <w:r w:rsidRPr="009908BE">
        <w:rPr>
          <w:rFonts w:ascii="Garamond" w:hAnsi="Garamond"/>
          <w:sz w:val="24"/>
          <w:lang w:val="el-GR"/>
        </w:rPr>
        <w:t>του ν.2690/1999 (Α' 45) “</w:t>
      </w:r>
      <w:r w:rsidRPr="009908BE">
        <w:rPr>
          <w:rFonts w:ascii="Garamond" w:hAnsi="Garamond"/>
          <w:i/>
          <w:sz w:val="24"/>
          <w:lang w:val="el-GR"/>
        </w:rPr>
        <w:t>Κύρωση του Κώδικα Διοικητικής Διαδικασίας και άλλες διατάξεις</w:t>
      </w:r>
      <w:r w:rsidRPr="009908BE">
        <w:rPr>
          <w:rFonts w:ascii="Garamond" w:hAnsi="Garamond"/>
          <w:sz w:val="24"/>
          <w:lang w:val="el-GR"/>
        </w:rPr>
        <w:t>”  και ιδίως των άρθρων 7 και 13 έως 15,</w:t>
      </w:r>
    </w:p>
    <w:p w:rsidR="00C37C6E" w:rsidRPr="009908BE" w:rsidRDefault="00C37C6E" w:rsidP="00C37C6E">
      <w:pPr>
        <w:rPr>
          <w:rFonts w:ascii="Garamond" w:hAnsi="Garamond"/>
          <w:sz w:val="24"/>
          <w:lang w:val="el-GR"/>
        </w:rPr>
      </w:pPr>
      <w:r w:rsidRPr="009908BE">
        <w:rPr>
          <w:rFonts w:ascii="Garamond" w:hAnsi="Garamond"/>
          <w:sz w:val="24"/>
          <w:lang w:val="el-GR"/>
        </w:rPr>
        <w:t>του ν. 2121/1993 (Α' 25) “</w:t>
      </w:r>
      <w:r w:rsidRPr="009908BE">
        <w:rPr>
          <w:rStyle w:val="a7"/>
          <w:rFonts w:ascii="Garamond" w:hAnsi="Garamond"/>
          <w:b w:val="0"/>
          <w:bCs w:val="0"/>
          <w:i/>
          <w:iCs/>
          <w:color w:val="000000"/>
          <w:sz w:val="24"/>
          <w:lang w:val="el-GR"/>
        </w:rPr>
        <w:t>Πνευματική Ιδιοκτησία, Συγγενικά Δικαιώματα και Πολιτιστικά Θέματα</w:t>
      </w:r>
      <w:r w:rsidRPr="009908BE">
        <w:rPr>
          <w:rStyle w:val="a7"/>
          <w:rFonts w:ascii="Garamond" w:hAnsi="Garamond"/>
          <w:b w:val="0"/>
          <w:bCs w:val="0"/>
          <w:color w:val="000000"/>
          <w:sz w:val="24"/>
          <w:lang w:val="el-GR"/>
        </w:rPr>
        <w:t xml:space="preserve">”, </w:t>
      </w:r>
    </w:p>
    <w:p w:rsidR="00C37C6E" w:rsidRPr="009908BE" w:rsidRDefault="00C37C6E" w:rsidP="00C37C6E">
      <w:pPr>
        <w:rPr>
          <w:rFonts w:ascii="Garamond" w:hAnsi="Garamond"/>
          <w:i/>
          <w:iCs/>
          <w:color w:val="5B9BD5"/>
          <w:sz w:val="24"/>
          <w:lang w:val="el-GR"/>
        </w:rPr>
      </w:pPr>
      <w:r w:rsidRPr="009908BE">
        <w:rPr>
          <w:rFonts w:ascii="Garamond" w:hAnsi="Garamond"/>
          <w:sz w:val="24"/>
          <w:lang w:val="el-GR"/>
        </w:rPr>
        <w:t xml:space="preserve">του </w:t>
      </w:r>
      <w:proofErr w:type="spellStart"/>
      <w:r w:rsidRPr="009908BE">
        <w:rPr>
          <w:rFonts w:ascii="Garamond" w:hAnsi="Garamond"/>
          <w:sz w:val="24"/>
          <w:lang w:val="el-GR"/>
        </w:rPr>
        <w:t>π.δ</w:t>
      </w:r>
      <w:proofErr w:type="spellEnd"/>
      <w:r w:rsidRPr="009908BE">
        <w:rPr>
          <w:rFonts w:ascii="Garamond" w:hAnsi="Garamond"/>
          <w:sz w:val="24"/>
          <w:lang w:val="el-GR"/>
        </w:rPr>
        <w:t xml:space="preserve"> 28/2015 (Α' 34) “</w:t>
      </w:r>
      <w:r w:rsidRPr="009908BE">
        <w:rPr>
          <w:rFonts w:ascii="Garamond" w:hAnsi="Garamond"/>
          <w:i/>
          <w:sz w:val="24"/>
          <w:lang w:val="el-GR"/>
        </w:rPr>
        <w:t>Κωδικοποίηση διατάξεων για την πρόσβαση σε δημόσια έγγραφα και στοιχεία</w:t>
      </w:r>
      <w:r w:rsidRPr="009908BE">
        <w:rPr>
          <w:rFonts w:ascii="Garamond" w:hAnsi="Garamond"/>
          <w:sz w:val="24"/>
          <w:lang w:val="el-GR"/>
        </w:rPr>
        <w:t xml:space="preserve">”, </w:t>
      </w:r>
    </w:p>
    <w:p w:rsidR="00C37C6E" w:rsidRPr="009908BE" w:rsidRDefault="00C37C6E" w:rsidP="00C37C6E">
      <w:pPr>
        <w:rPr>
          <w:rFonts w:ascii="Garamond" w:hAnsi="Garamond"/>
          <w:sz w:val="24"/>
          <w:lang w:val="el-GR"/>
        </w:rPr>
      </w:pPr>
      <w:r w:rsidRPr="009908BE">
        <w:rPr>
          <w:rFonts w:ascii="Garamond" w:hAnsi="Garamond"/>
          <w:sz w:val="24"/>
          <w:lang w:val="el-GR"/>
        </w:rPr>
        <w:t xml:space="preserve">του </w:t>
      </w:r>
      <w:proofErr w:type="spellStart"/>
      <w:r w:rsidRPr="009908BE">
        <w:rPr>
          <w:rFonts w:ascii="Garamond" w:hAnsi="Garamond"/>
          <w:bCs/>
          <w:iCs/>
          <w:sz w:val="24"/>
          <w:lang w:val="el-GR"/>
        </w:rPr>
        <w:t>π.δ</w:t>
      </w:r>
      <w:proofErr w:type="spellEnd"/>
      <w:r w:rsidRPr="009908BE">
        <w:rPr>
          <w:rFonts w:ascii="Garamond" w:hAnsi="Garamond"/>
          <w:bCs/>
          <w:iCs/>
          <w:sz w:val="24"/>
          <w:lang w:val="el-GR"/>
        </w:rPr>
        <w:t xml:space="preserve">. 80/2016 (Α΄145) “Ανάληψη υποχρεώσεων από τους </w:t>
      </w:r>
      <w:proofErr w:type="spellStart"/>
      <w:r w:rsidRPr="009908BE">
        <w:rPr>
          <w:rFonts w:ascii="Garamond" w:hAnsi="Garamond"/>
          <w:bCs/>
          <w:iCs/>
          <w:sz w:val="24"/>
          <w:lang w:val="el-GR"/>
        </w:rPr>
        <w:t>Διατάκτες</w:t>
      </w:r>
      <w:proofErr w:type="spellEnd"/>
      <w:r w:rsidRPr="009908BE">
        <w:rPr>
          <w:rFonts w:ascii="Garamond" w:hAnsi="Garamond"/>
          <w:bCs/>
          <w:iCs/>
          <w:sz w:val="24"/>
          <w:lang w:val="el-GR"/>
        </w:rPr>
        <w:t>”</w:t>
      </w:r>
    </w:p>
    <w:p w:rsidR="00C37C6E" w:rsidRDefault="00C37C6E" w:rsidP="00C37C6E">
      <w:pPr>
        <w:rPr>
          <w:rFonts w:ascii="Garamond" w:hAnsi="Garamond"/>
          <w:i/>
          <w:sz w:val="24"/>
          <w:lang w:val="el-GR"/>
        </w:rPr>
      </w:pPr>
      <w:r w:rsidRPr="009908BE">
        <w:rPr>
          <w:rFonts w:ascii="Garamond" w:hAnsi="Garamond"/>
          <w:sz w:val="24"/>
          <w:lang w:val="el-GR"/>
        </w:rPr>
        <w:t xml:space="preserve">της με αρ. </w:t>
      </w:r>
      <w:r w:rsidRPr="009908BE">
        <w:rPr>
          <w:rFonts w:ascii="Garamond" w:hAnsi="Garamond"/>
          <w:i/>
          <w:sz w:val="24"/>
          <w:lang w:val="el-GR"/>
        </w:rPr>
        <w:t>57654/22.05.2017 (ΦΕΚ 1781/23.05.2017 τεύχος Β')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9E462C" w:rsidRDefault="009E462C" w:rsidP="009E462C">
      <w:pPr>
        <w:suppressAutoHyphens w:val="0"/>
        <w:autoSpaceDE w:val="0"/>
        <w:autoSpaceDN w:val="0"/>
        <w:adjustRightInd w:val="0"/>
        <w:spacing w:after="0"/>
        <w:jc w:val="left"/>
        <w:rPr>
          <w:rFonts w:ascii="Garamond" w:hAnsi="Garamond"/>
          <w:sz w:val="24"/>
          <w:lang w:val="el-GR"/>
        </w:rPr>
      </w:pPr>
      <w:r w:rsidRPr="009E462C">
        <w:rPr>
          <w:rFonts w:ascii="Garamond" w:hAnsi="Garamond"/>
          <w:sz w:val="24"/>
          <w:lang w:val="el-GR"/>
        </w:rPr>
        <w:t xml:space="preserve">Του ν. 1069/1980 (ΦΕΚ Α΄191) «Περί κινήτρων διά ίδρυση επιχειρήσεων Υδρεύσεως και Αποχετεύσεως» όπως ισχύει. </w:t>
      </w:r>
    </w:p>
    <w:p w:rsidR="00020AE3" w:rsidRPr="009908BE" w:rsidRDefault="00020AE3" w:rsidP="00020AE3">
      <w:pPr>
        <w:spacing w:after="60" w:line="269" w:lineRule="exact"/>
        <w:ind w:right="780"/>
        <w:rPr>
          <w:rFonts w:ascii="Garamond" w:hAnsi="Garamond"/>
          <w:sz w:val="24"/>
          <w:lang w:val="el-GR"/>
        </w:rPr>
      </w:pPr>
      <w:r w:rsidRPr="009908BE">
        <w:rPr>
          <w:rFonts w:ascii="Garamond" w:hAnsi="Garamond"/>
          <w:sz w:val="24"/>
          <w:lang w:val="el-GR"/>
        </w:rPr>
        <w:t xml:space="preserve">την με αρ. </w:t>
      </w:r>
      <w:r w:rsidR="009F7531">
        <w:rPr>
          <w:rFonts w:ascii="Garamond" w:hAnsi="Garamond"/>
          <w:sz w:val="24"/>
          <w:lang w:val="el-GR"/>
        </w:rPr>
        <w:t>3</w:t>
      </w:r>
      <w:r w:rsidR="0016413C">
        <w:rPr>
          <w:rFonts w:ascii="Garamond" w:hAnsi="Garamond"/>
          <w:sz w:val="24"/>
          <w:lang w:val="el-GR"/>
        </w:rPr>
        <w:t>/201</w:t>
      </w:r>
      <w:r w:rsidR="009F7531">
        <w:rPr>
          <w:rFonts w:ascii="Garamond" w:hAnsi="Garamond"/>
          <w:sz w:val="24"/>
          <w:lang w:val="el-GR"/>
        </w:rPr>
        <w:t xml:space="preserve">9 </w:t>
      </w:r>
      <w:r w:rsidR="0016413C">
        <w:rPr>
          <w:rFonts w:ascii="Garamond" w:hAnsi="Garamond"/>
          <w:sz w:val="24"/>
          <w:lang w:val="el-GR"/>
        </w:rPr>
        <w:t xml:space="preserve">μελέτη της </w:t>
      </w:r>
      <w:r w:rsidR="002468C2">
        <w:rPr>
          <w:rFonts w:ascii="Garamond" w:hAnsi="Garamond"/>
          <w:sz w:val="24"/>
          <w:lang w:val="el-GR"/>
        </w:rPr>
        <w:t>ΔΕΥΑΝ</w:t>
      </w:r>
      <w:r w:rsidRPr="009908BE">
        <w:rPr>
          <w:rFonts w:ascii="Garamond" w:hAnsi="Garamond"/>
          <w:sz w:val="24"/>
          <w:lang w:val="el-GR"/>
        </w:rPr>
        <w:t xml:space="preserve"> </w:t>
      </w:r>
      <w:r w:rsidRPr="009908BE">
        <w:rPr>
          <w:rStyle w:val="2b"/>
          <w:rFonts w:ascii="Garamond" w:hAnsi="Garamond"/>
          <w:sz w:val="24"/>
          <w:szCs w:val="24"/>
        </w:rPr>
        <w:t>με τίτλο:</w:t>
      </w:r>
      <w:r w:rsidRPr="009908BE">
        <w:rPr>
          <w:rFonts w:ascii="Garamond" w:hAnsi="Garamond"/>
          <w:sz w:val="24"/>
          <w:lang w:val="el-GR"/>
        </w:rPr>
        <w:t xml:space="preserve"> «</w:t>
      </w:r>
      <w:r w:rsidR="002C5214">
        <w:rPr>
          <w:rFonts w:ascii="Garamond" w:hAnsi="Garamond"/>
          <w:sz w:val="24"/>
          <w:lang w:val="el-GR"/>
        </w:rPr>
        <w:t>«</w:t>
      </w:r>
      <w:r w:rsidR="002C5214" w:rsidRPr="002C5214">
        <w:rPr>
          <w:rFonts w:ascii="Garamond" w:hAnsi="Garamond"/>
          <w:sz w:val="24"/>
          <w:lang w:val="el-GR"/>
        </w:rPr>
        <w:t>Προμήθεια υλικών ύδρευσης - αποχέτευσης για τις ανάγ</w:t>
      </w:r>
      <w:r w:rsidR="00D854A4">
        <w:rPr>
          <w:rFonts w:ascii="Garamond" w:hAnsi="Garamond"/>
          <w:sz w:val="24"/>
          <w:lang w:val="el-GR"/>
        </w:rPr>
        <w:t>κες της Δ.Ε.Υ.Α. Ναυπακτίας</w:t>
      </w:r>
      <w:r w:rsidRPr="009908BE">
        <w:rPr>
          <w:rFonts w:ascii="Garamond" w:hAnsi="Garamond"/>
          <w:sz w:val="24"/>
          <w:lang w:val="el-GR"/>
        </w:rPr>
        <w:t>».</w:t>
      </w:r>
    </w:p>
    <w:p w:rsidR="00020AE3" w:rsidRPr="009908BE" w:rsidRDefault="00020AE3" w:rsidP="00020AE3">
      <w:pPr>
        <w:pStyle w:val="91"/>
        <w:shd w:val="clear" w:color="auto" w:fill="auto"/>
        <w:spacing w:before="0" w:after="60"/>
        <w:ind w:right="780"/>
        <w:rPr>
          <w:rFonts w:ascii="Garamond" w:hAnsi="Garamond"/>
          <w:sz w:val="24"/>
          <w:szCs w:val="24"/>
        </w:rPr>
      </w:pPr>
      <w:r w:rsidRPr="009908BE">
        <w:rPr>
          <w:rStyle w:val="92"/>
          <w:rFonts w:ascii="Garamond" w:hAnsi="Garamond"/>
          <w:sz w:val="24"/>
          <w:szCs w:val="24"/>
        </w:rPr>
        <w:t>Την αριθ.</w:t>
      </w:r>
      <w:r w:rsidR="002C5214">
        <w:rPr>
          <w:rStyle w:val="92"/>
          <w:rFonts w:ascii="Garamond" w:hAnsi="Garamond"/>
          <w:sz w:val="24"/>
          <w:szCs w:val="24"/>
        </w:rPr>
        <w:t xml:space="preserve"> </w:t>
      </w:r>
      <w:r w:rsidR="00B771B2" w:rsidRPr="00B771B2">
        <w:rPr>
          <w:rStyle w:val="92"/>
          <w:rFonts w:ascii="Garamond" w:hAnsi="Garamond"/>
          <w:sz w:val="24"/>
          <w:szCs w:val="24"/>
        </w:rPr>
        <w:t>108</w:t>
      </w:r>
      <w:r w:rsidR="00FD69FF">
        <w:rPr>
          <w:rStyle w:val="92"/>
          <w:rFonts w:ascii="Garamond" w:hAnsi="Garamond"/>
          <w:sz w:val="24"/>
          <w:szCs w:val="24"/>
        </w:rPr>
        <w:t>/201</w:t>
      </w:r>
      <w:r w:rsidR="009F7531">
        <w:rPr>
          <w:rStyle w:val="92"/>
          <w:rFonts w:ascii="Garamond" w:hAnsi="Garamond"/>
          <w:sz w:val="24"/>
          <w:szCs w:val="24"/>
        </w:rPr>
        <w:t>9</w:t>
      </w:r>
      <w:r w:rsidR="00FD69FF">
        <w:rPr>
          <w:rStyle w:val="92"/>
          <w:rFonts w:ascii="Garamond" w:hAnsi="Garamond"/>
          <w:sz w:val="24"/>
          <w:szCs w:val="24"/>
        </w:rPr>
        <w:t xml:space="preserve"> </w:t>
      </w:r>
      <w:r w:rsidRPr="009908BE">
        <w:rPr>
          <w:rStyle w:val="92"/>
          <w:rFonts w:ascii="Garamond" w:hAnsi="Garamond"/>
          <w:sz w:val="24"/>
          <w:szCs w:val="24"/>
        </w:rPr>
        <w:t xml:space="preserve">απόφαση </w:t>
      </w:r>
      <w:r w:rsidR="002C5214">
        <w:rPr>
          <w:rStyle w:val="92"/>
          <w:rFonts w:ascii="Garamond" w:hAnsi="Garamond"/>
          <w:sz w:val="24"/>
          <w:szCs w:val="24"/>
        </w:rPr>
        <w:t>του Διοικητικού Συμβουλίου της ΔΕΥΑ Ναυπακτίας</w:t>
      </w:r>
      <w:r w:rsidRPr="009908BE">
        <w:rPr>
          <w:rStyle w:val="92"/>
          <w:rFonts w:ascii="Garamond" w:hAnsi="Garamond"/>
          <w:sz w:val="24"/>
          <w:szCs w:val="24"/>
        </w:rPr>
        <w:t xml:space="preserve">, </w:t>
      </w:r>
      <w:r w:rsidRPr="009908BE">
        <w:rPr>
          <w:rFonts w:ascii="Garamond" w:hAnsi="Garamond"/>
          <w:sz w:val="24"/>
          <w:szCs w:val="24"/>
        </w:rPr>
        <w:t xml:space="preserve">με την οποία εγκρίθηκε η με αρ. </w:t>
      </w:r>
      <w:r w:rsidR="009F7531">
        <w:rPr>
          <w:rFonts w:ascii="Garamond" w:hAnsi="Garamond"/>
          <w:sz w:val="24"/>
          <w:szCs w:val="24"/>
        </w:rPr>
        <w:t>3</w:t>
      </w:r>
      <w:r w:rsidRPr="009908BE">
        <w:rPr>
          <w:rStyle w:val="92"/>
          <w:rFonts w:ascii="Garamond" w:hAnsi="Garamond"/>
          <w:sz w:val="24"/>
          <w:szCs w:val="24"/>
        </w:rPr>
        <w:t>/201</w:t>
      </w:r>
      <w:r w:rsidR="009F7531">
        <w:rPr>
          <w:rStyle w:val="92"/>
          <w:rFonts w:ascii="Garamond" w:hAnsi="Garamond"/>
          <w:sz w:val="24"/>
          <w:szCs w:val="24"/>
        </w:rPr>
        <w:t>9</w:t>
      </w:r>
      <w:r w:rsidRPr="009908BE">
        <w:rPr>
          <w:rStyle w:val="92"/>
          <w:rFonts w:ascii="Garamond" w:hAnsi="Garamond"/>
          <w:sz w:val="24"/>
          <w:szCs w:val="24"/>
        </w:rPr>
        <w:t xml:space="preserve"> </w:t>
      </w:r>
      <w:r w:rsidRPr="009908BE">
        <w:rPr>
          <w:rFonts w:ascii="Garamond" w:hAnsi="Garamond"/>
          <w:sz w:val="24"/>
          <w:szCs w:val="24"/>
        </w:rPr>
        <w:t xml:space="preserve">μελέτη </w:t>
      </w:r>
      <w:r w:rsidR="00D01E9A">
        <w:rPr>
          <w:rFonts w:ascii="Garamond" w:hAnsi="Garamond"/>
          <w:sz w:val="24"/>
          <w:szCs w:val="24"/>
        </w:rPr>
        <w:t>τ</w:t>
      </w:r>
      <w:r w:rsidR="002468C2">
        <w:rPr>
          <w:rFonts w:ascii="Garamond" w:hAnsi="Garamond"/>
          <w:sz w:val="24"/>
          <w:szCs w:val="24"/>
        </w:rPr>
        <w:t>ης ΔΕΥΑΝ</w:t>
      </w:r>
      <w:r w:rsidRPr="009908BE">
        <w:rPr>
          <w:rFonts w:ascii="Garamond" w:hAnsi="Garamond"/>
          <w:sz w:val="24"/>
          <w:szCs w:val="24"/>
        </w:rPr>
        <w:t xml:space="preserve"> και η εκτέλεση της ανωτέρω </w:t>
      </w:r>
      <w:r w:rsidR="0016413C">
        <w:rPr>
          <w:rFonts w:ascii="Garamond" w:hAnsi="Garamond"/>
          <w:sz w:val="24"/>
          <w:szCs w:val="24"/>
        </w:rPr>
        <w:t>Προμήθειας</w:t>
      </w:r>
      <w:r w:rsidRPr="009908BE">
        <w:rPr>
          <w:rFonts w:ascii="Garamond" w:hAnsi="Garamond"/>
          <w:sz w:val="24"/>
          <w:szCs w:val="24"/>
        </w:rPr>
        <w:t>.</w:t>
      </w:r>
      <w:r w:rsidR="00AB511C">
        <w:rPr>
          <w:rFonts w:ascii="Garamond" w:hAnsi="Garamond"/>
          <w:sz w:val="24"/>
          <w:szCs w:val="24"/>
        </w:rPr>
        <w:t xml:space="preserve"> </w:t>
      </w:r>
    </w:p>
    <w:p w:rsidR="00020AE3" w:rsidRPr="009908BE" w:rsidRDefault="00020AE3" w:rsidP="00020AE3">
      <w:pPr>
        <w:pStyle w:val="91"/>
        <w:shd w:val="clear" w:color="auto" w:fill="auto"/>
        <w:spacing w:before="0" w:after="60"/>
        <w:ind w:right="780"/>
        <w:rPr>
          <w:rFonts w:ascii="Garamond" w:hAnsi="Garamond"/>
          <w:sz w:val="24"/>
          <w:szCs w:val="24"/>
        </w:rPr>
      </w:pPr>
      <w:r w:rsidRPr="009908BE">
        <w:rPr>
          <w:rStyle w:val="92"/>
          <w:rFonts w:ascii="Garamond" w:hAnsi="Garamond"/>
          <w:sz w:val="24"/>
          <w:szCs w:val="24"/>
        </w:rPr>
        <w:t xml:space="preserve">Την με αριθ. </w:t>
      </w:r>
      <w:r w:rsidR="00153607">
        <w:rPr>
          <w:rStyle w:val="92"/>
          <w:rFonts w:ascii="Garamond" w:hAnsi="Garamond"/>
          <w:sz w:val="24"/>
          <w:szCs w:val="24"/>
        </w:rPr>
        <w:t>116</w:t>
      </w:r>
      <w:r w:rsidR="00FD69FF">
        <w:rPr>
          <w:rStyle w:val="92"/>
          <w:rFonts w:ascii="Garamond" w:hAnsi="Garamond"/>
          <w:sz w:val="24"/>
          <w:szCs w:val="24"/>
        </w:rPr>
        <w:t>/201</w:t>
      </w:r>
      <w:r w:rsidR="009F7531">
        <w:rPr>
          <w:rStyle w:val="92"/>
          <w:rFonts w:ascii="Garamond" w:hAnsi="Garamond"/>
          <w:sz w:val="24"/>
          <w:szCs w:val="24"/>
        </w:rPr>
        <w:t>9</w:t>
      </w:r>
      <w:r w:rsidR="00FD69FF">
        <w:rPr>
          <w:rStyle w:val="92"/>
          <w:rFonts w:ascii="Garamond" w:hAnsi="Garamond"/>
          <w:sz w:val="24"/>
          <w:szCs w:val="24"/>
        </w:rPr>
        <w:t xml:space="preserve"> </w:t>
      </w:r>
      <w:r w:rsidRPr="009908BE">
        <w:rPr>
          <w:rStyle w:val="92"/>
          <w:rFonts w:ascii="Garamond" w:hAnsi="Garamond"/>
          <w:sz w:val="24"/>
          <w:szCs w:val="24"/>
        </w:rPr>
        <w:t xml:space="preserve"> </w:t>
      </w:r>
      <w:r w:rsidR="002C5214" w:rsidRPr="009908BE">
        <w:rPr>
          <w:rStyle w:val="92"/>
          <w:rFonts w:ascii="Garamond" w:hAnsi="Garamond"/>
          <w:sz w:val="24"/>
          <w:szCs w:val="24"/>
        </w:rPr>
        <w:t xml:space="preserve">απόφαση </w:t>
      </w:r>
      <w:r w:rsidR="002C5214">
        <w:rPr>
          <w:rStyle w:val="92"/>
          <w:rFonts w:ascii="Garamond" w:hAnsi="Garamond"/>
          <w:sz w:val="24"/>
          <w:szCs w:val="24"/>
        </w:rPr>
        <w:t>του Διοικητικού Συμβουλίου της ΔΕΥΑ Ναυπακτίας</w:t>
      </w:r>
      <w:r w:rsidR="002C5214" w:rsidRPr="009908BE">
        <w:rPr>
          <w:rFonts w:ascii="Garamond" w:hAnsi="Garamond"/>
          <w:sz w:val="24"/>
          <w:szCs w:val="24"/>
        </w:rPr>
        <w:t xml:space="preserve"> </w:t>
      </w:r>
      <w:r w:rsidR="002C5214">
        <w:rPr>
          <w:rFonts w:ascii="Garamond" w:hAnsi="Garamond"/>
          <w:sz w:val="24"/>
          <w:szCs w:val="24"/>
        </w:rPr>
        <w:t xml:space="preserve"> </w:t>
      </w:r>
      <w:r w:rsidRPr="009908BE">
        <w:rPr>
          <w:rFonts w:ascii="Garamond" w:hAnsi="Garamond"/>
          <w:sz w:val="24"/>
          <w:szCs w:val="24"/>
        </w:rPr>
        <w:t xml:space="preserve">με την οποία εγκρίθηκε η σχετική διάθεση πίστωσης στους κωδικούς </w:t>
      </w:r>
      <w:r w:rsidR="00907287" w:rsidRPr="003E1EC4">
        <w:rPr>
          <w:rFonts w:ascii="Arial Narrow" w:hAnsi="Arial Narrow" w:cs="Comic Sans MS"/>
          <w:sz w:val="21"/>
          <w:szCs w:val="21"/>
          <w:lang w:eastAsia="el-GR"/>
        </w:rPr>
        <w:t xml:space="preserve">Κ.Α. </w:t>
      </w:r>
      <w:r w:rsidR="00907287">
        <w:rPr>
          <w:rFonts w:ascii="Arial Narrow" w:hAnsi="Arial Narrow" w:cs="Comic Sans MS"/>
          <w:sz w:val="21"/>
          <w:szCs w:val="21"/>
          <w:lang w:eastAsia="el-GR"/>
        </w:rPr>
        <w:t xml:space="preserve">26-01 </w:t>
      </w:r>
      <w:r w:rsidRPr="009908BE">
        <w:rPr>
          <w:rFonts w:ascii="Garamond" w:hAnsi="Garamond"/>
          <w:sz w:val="24"/>
          <w:szCs w:val="24"/>
        </w:rPr>
        <w:t>του προϋπολογισμού με τίτλο:</w:t>
      </w:r>
      <w:r w:rsidRPr="009908BE">
        <w:rPr>
          <w:rStyle w:val="92"/>
          <w:rFonts w:ascii="Garamond" w:hAnsi="Garamond"/>
          <w:sz w:val="24"/>
          <w:szCs w:val="24"/>
        </w:rPr>
        <w:t xml:space="preserve"> «</w:t>
      </w:r>
      <w:r w:rsidR="002C5214" w:rsidRPr="002C5214">
        <w:rPr>
          <w:rFonts w:ascii="Garamond" w:hAnsi="Garamond"/>
          <w:sz w:val="24"/>
          <w:szCs w:val="24"/>
        </w:rPr>
        <w:t>Προμήθεια υλικών ύδρευσης - αποχέτευσης για τις ανάγκες της Δ.Ε.Υ.Α. Ναυπακτίας</w:t>
      </w:r>
      <w:r w:rsidRPr="009908BE">
        <w:rPr>
          <w:rStyle w:val="92"/>
          <w:rFonts w:ascii="Garamond" w:hAnsi="Garamond"/>
          <w:sz w:val="24"/>
          <w:szCs w:val="24"/>
        </w:rPr>
        <w:t xml:space="preserve">», </w:t>
      </w:r>
      <w:r w:rsidRPr="00F970DC">
        <w:rPr>
          <w:rFonts w:ascii="Garamond" w:hAnsi="Garamond"/>
          <w:sz w:val="24"/>
          <w:szCs w:val="24"/>
        </w:rPr>
        <w:t xml:space="preserve">ύψους </w:t>
      </w:r>
      <w:r w:rsidR="002C5214" w:rsidRPr="00F970DC">
        <w:rPr>
          <w:rFonts w:ascii="Garamond" w:hAnsi="Garamond"/>
          <w:sz w:val="24"/>
          <w:szCs w:val="24"/>
        </w:rPr>
        <w:t>7</w:t>
      </w:r>
      <w:r w:rsidR="00F970DC" w:rsidRPr="00F970DC">
        <w:rPr>
          <w:rFonts w:ascii="Garamond" w:hAnsi="Garamond"/>
          <w:sz w:val="24"/>
          <w:szCs w:val="24"/>
        </w:rPr>
        <w:t>4.352,69</w:t>
      </w:r>
      <w:r w:rsidR="002C5214" w:rsidRPr="00907287">
        <w:rPr>
          <w:rFonts w:ascii="Garamond" w:hAnsi="Garamond"/>
          <w:sz w:val="24"/>
          <w:szCs w:val="24"/>
        </w:rPr>
        <w:t xml:space="preserve"> €</w:t>
      </w:r>
      <w:r w:rsidR="002C5214" w:rsidRPr="009908BE">
        <w:rPr>
          <w:rFonts w:ascii="Garamond" w:hAnsi="Garamond"/>
          <w:sz w:val="24"/>
          <w:szCs w:val="24"/>
        </w:rPr>
        <w:t xml:space="preserve"> </w:t>
      </w:r>
      <w:r w:rsidR="002C5214" w:rsidRPr="009908BE">
        <w:rPr>
          <w:rFonts w:ascii="Garamond" w:hAnsi="Garamond"/>
          <w:sz w:val="24"/>
        </w:rPr>
        <w:t xml:space="preserve"> </w:t>
      </w:r>
    </w:p>
    <w:p w:rsidR="00020AE3" w:rsidRPr="009908BE" w:rsidRDefault="00020AE3" w:rsidP="00020AE3">
      <w:pPr>
        <w:pStyle w:val="91"/>
        <w:shd w:val="clear" w:color="auto" w:fill="auto"/>
        <w:spacing w:before="0" w:after="60"/>
        <w:ind w:right="780"/>
        <w:rPr>
          <w:rFonts w:ascii="Garamond" w:hAnsi="Garamond"/>
          <w:sz w:val="24"/>
          <w:szCs w:val="24"/>
        </w:rPr>
      </w:pPr>
      <w:r w:rsidRPr="00282265">
        <w:rPr>
          <w:rFonts w:ascii="Garamond" w:hAnsi="Garamond"/>
          <w:sz w:val="24"/>
          <w:szCs w:val="24"/>
        </w:rPr>
        <w:t>Την αριθ.</w:t>
      </w:r>
      <w:r w:rsidR="002C5214" w:rsidRPr="00282265">
        <w:rPr>
          <w:rFonts w:ascii="Garamond" w:hAnsi="Garamond"/>
          <w:sz w:val="24"/>
          <w:szCs w:val="24"/>
        </w:rPr>
        <w:t xml:space="preserve"> </w:t>
      </w:r>
      <w:r w:rsidR="00B771B2" w:rsidRPr="00B771B2">
        <w:rPr>
          <w:rFonts w:ascii="Garamond" w:hAnsi="Garamond"/>
          <w:sz w:val="24"/>
          <w:szCs w:val="24"/>
        </w:rPr>
        <w:t>110</w:t>
      </w:r>
      <w:r w:rsidR="002C5214" w:rsidRPr="00282265">
        <w:rPr>
          <w:rFonts w:ascii="Garamond" w:hAnsi="Garamond"/>
          <w:sz w:val="24"/>
          <w:szCs w:val="24"/>
        </w:rPr>
        <w:t>/201</w:t>
      </w:r>
      <w:r w:rsidR="009F7531">
        <w:rPr>
          <w:rFonts w:ascii="Garamond" w:hAnsi="Garamond"/>
          <w:sz w:val="24"/>
          <w:szCs w:val="24"/>
        </w:rPr>
        <w:t>9</w:t>
      </w:r>
      <w:r w:rsidRPr="00282265">
        <w:rPr>
          <w:rFonts w:ascii="Garamond" w:hAnsi="Garamond"/>
          <w:sz w:val="24"/>
          <w:szCs w:val="24"/>
        </w:rPr>
        <w:t xml:space="preserve"> </w:t>
      </w:r>
      <w:r w:rsidR="002C5214" w:rsidRPr="00282265">
        <w:rPr>
          <w:rStyle w:val="92"/>
          <w:rFonts w:ascii="Garamond" w:hAnsi="Garamond"/>
          <w:sz w:val="24"/>
          <w:szCs w:val="24"/>
        </w:rPr>
        <w:t>απόφαση του Διοικητικού Συμβουλίου της ΔΕΥΑ Ναυπακτίας</w:t>
      </w:r>
      <w:r w:rsidR="002C5214" w:rsidRPr="00282265">
        <w:rPr>
          <w:rFonts w:ascii="Garamond" w:hAnsi="Garamond"/>
          <w:sz w:val="24"/>
          <w:szCs w:val="24"/>
        </w:rPr>
        <w:t xml:space="preserve">  </w:t>
      </w:r>
      <w:r w:rsidRPr="00282265">
        <w:rPr>
          <w:rFonts w:ascii="Garamond" w:hAnsi="Garamond"/>
          <w:sz w:val="24"/>
          <w:szCs w:val="24"/>
        </w:rPr>
        <w:t>περί συγκρότησης Επιτροπής διεξαγωγής δ</w:t>
      </w:r>
      <w:r w:rsidR="00282265" w:rsidRPr="00282265">
        <w:rPr>
          <w:rFonts w:ascii="Garamond" w:hAnsi="Garamond"/>
          <w:sz w:val="24"/>
          <w:szCs w:val="24"/>
        </w:rPr>
        <w:t>ιαγωνισμών</w:t>
      </w:r>
      <w:r w:rsidRPr="00282265">
        <w:rPr>
          <w:rFonts w:ascii="Garamond" w:hAnsi="Garamond"/>
          <w:sz w:val="24"/>
          <w:szCs w:val="24"/>
        </w:rPr>
        <w:t xml:space="preserve"> και αξιολόγησης προσφορών (άρθρο 221 του Ν. 4412/2016).</w:t>
      </w:r>
    </w:p>
    <w:p w:rsidR="00020AE3" w:rsidRPr="009908BE" w:rsidRDefault="00020AE3" w:rsidP="00020AE3">
      <w:pPr>
        <w:spacing w:after="0" w:line="269" w:lineRule="exact"/>
        <w:ind w:right="780"/>
        <w:rPr>
          <w:rFonts w:ascii="Garamond" w:hAnsi="Garamond"/>
          <w:sz w:val="24"/>
          <w:lang w:val="el-GR"/>
        </w:rPr>
        <w:sectPr w:rsidR="00020AE3" w:rsidRPr="009908BE" w:rsidSect="000B1341">
          <w:footerReference w:type="default" r:id="rId11"/>
          <w:type w:val="continuous"/>
          <w:pgSz w:w="11900" w:h="16840"/>
          <w:pgMar w:top="720" w:right="720" w:bottom="720" w:left="720" w:header="0" w:footer="3" w:gutter="0"/>
          <w:cols w:space="720"/>
          <w:noEndnote/>
          <w:docGrid w:linePitch="360"/>
        </w:sectPr>
      </w:pPr>
      <w:r w:rsidRPr="009908BE">
        <w:rPr>
          <w:rFonts w:ascii="Garamond" w:hAnsi="Garamond"/>
          <w:sz w:val="24"/>
          <w:lang w:val="el-GR"/>
        </w:rPr>
        <w:t xml:space="preserve">των σε εκτέλεση των ανωτέρω νόμων, </w:t>
      </w:r>
      <w:proofErr w:type="spellStart"/>
      <w:r w:rsidRPr="009908BE">
        <w:rPr>
          <w:rFonts w:ascii="Garamond" w:hAnsi="Garamond"/>
          <w:sz w:val="24"/>
          <w:lang w:val="el-GR"/>
        </w:rPr>
        <w:t>εκδοθεισών</w:t>
      </w:r>
      <w:proofErr w:type="spellEnd"/>
      <w:r w:rsidRPr="009908BE">
        <w:rPr>
          <w:rFonts w:ascii="Garamond" w:hAnsi="Garamond"/>
          <w:sz w:val="24"/>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w:t>
      </w:r>
    </w:p>
    <w:p w:rsidR="00020AE3" w:rsidRPr="009908BE" w:rsidRDefault="00020AE3" w:rsidP="00020AE3">
      <w:pPr>
        <w:rPr>
          <w:rFonts w:ascii="Garamond" w:hAnsi="Garamond"/>
          <w:sz w:val="24"/>
          <w:lang w:val="el-GR"/>
        </w:rPr>
      </w:pPr>
      <w:r w:rsidRPr="009908BE">
        <w:rPr>
          <w:rFonts w:ascii="Garamond" w:hAnsi="Garamond"/>
          <w:sz w:val="24"/>
          <w:lang w:val="el-GR"/>
        </w:rPr>
        <w:lastRenderedPageBreak/>
        <w:t>φορολογικού δικαίου που διέπει την ανάθεση και εκτέλεση της παρούσας σύμβασης, έστω και αν δεν αναφέρονται ρητά παραπάνω</w:t>
      </w:r>
    </w:p>
    <w:p w:rsidR="00C37C6E" w:rsidRPr="009908BE" w:rsidRDefault="00C37C6E" w:rsidP="00C37C6E">
      <w:pPr>
        <w:rPr>
          <w:rFonts w:ascii="Garamond" w:hAnsi="Garamond"/>
          <w:sz w:val="24"/>
          <w:lang w:val="el-GR"/>
        </w:rPr>
      </w:pPr>
    </w:p>
    <w:p w:rsidR="00C37C6E" w:rsidRPr="009908BE" w:rsidRDefault="00C37C6E" w:rsidP="00C37C6E">
      <w:pPr>
        <w:pStyle w:val="2"/>
        <w:rPr>
          <w:rFonts w:ascii="Garamond" w:hAnsi="Garamond"/>
          <w:szCs w:val="24"/>
          <w:lang w:val="el-GR" w:eastAsia="el-GR"/>
        </w:rPr>
      </w:pPr>
      <w:bookmarkStart w:id="12" w:name="__RefHeading___Toc470009776"/>
      <w:bookmarkStart w:id="13" w:name="_Toc492037057"/>
      <w:r w:rsidRPr="009908BE">
        <w:rPr>
          <w:rFonts w:ascii="Garamond" w:hAnsi="Garamond"/>
          <w:szCs w:val="24"/>
          <w:lang w:val="el-GR"/>
        </w:rPr>
        <w:t>1.5</w:t>
      </w:r>
      <w:r w:rsidRPr="009908BE">
        <w:rPr>
          <w:rFonts w:ascii="Garamond" w:hAnsi="Garamond"/>
          <w:szCs w:val="24"/>
          <w:lang w:val="el-GR"/>
        </w:rPr>
        <w:tab/>
        <w:t>Προθεσμία παραλαβής προσφορών και διενέργεια διαγωνισμού</w:t>
      </w:r>
      <w:bookmarkEnd w:id="12"/>
      <w:bookmarkEnd w:id="13"/>
    </w:p>
    <w:p w:rsidR="00665A6D" w:rsidRPr="009908BE" w:rsidRDefault="00C37C6E" w:rsidP="00665A6D">
      <w:pPr>
        <w:rPr>
          <w:rFonts w:ascii="Garamond" w:hAnsi="Garamond"/>
          <w:sz w:val="24"/>
          <w:lang w:val="el-GR"/>
        </w:rPr>
      </w:pPr>
      <w:r w:rsidRPr="009908BE">
        <w:rPr>
          <w:rFonts w:ascii="Garamond" w:hAnsi="Garamond"/>
          <w:sz w:val="24"/>
          <w:lang w:val="el-GR"/>
        </w:rPr>
        <w:t xml:space="preserve">Ο </w:t>
      </w:r>
      <w:r w:rsidR="00665A6D" w:rsidRPr="009908BE">
        <w:rPr>
          <w:rFonts w:ascii="Garamond" w:hAnsi="Garamond"/>
          <w:sz w:val="24"/>
          <w:lang w:val="el-GR"/>
        </w:rPr>
        <w:t xml:space="preserve">διαγωνισμός θα διενεργηθεί στα γραφεία </w:t>
      </w:r>
      <w:r w:rsidR="002C5214" w:rsidRPr="002C5214">
        <w:rPr>
          <w:i/>
          <w:iCs/>
          <w:lang w:val="el-GR"/>
        </w:rPr>
        <w:t>της ΔΕΥΑ Ναυπακτίας</w:t>
      </w:r>
      <w:r w:rsidR="00665A6D" w:rsidRPr="009908BE">
        <w:rPr>
          <w:rFonts w:ascii="Garamond" w:hAnsi="Garamond"/>
          <w:sz w:val="24"/>
          <w:lang w:val="el-GR"/>
        </w:rPr>
        <w:t xml:space="preserve">, οδός  </w:t>
      </w:r>
      <w:r w:rsidR="002C5214">
        <w:rPr>
          <w:rFonts w:ascii="Garamond" w:hAnsi="Garamond"/>
          <w:sz w:val="24"/>
          <w:lang w:val="el-GR"/>
        </w:rPr>
        <w:t>Πλατεία Ησιόδου 5</w:t>
      </w:r>
      <w:r w:rsidR="00665A6D" w:rsidRPr="009908BE">
        <w:rPr>
          <w:rFonts w:ascii="Garamond" w:hAnsi="Garamond"/>
          <w:sz w:val="24"/>
          <w:lang w:val="el-GR"/>
        </w:rPr>
        <w:t xml:space="preserve">, την </w:t>
      </w:r>
      <w:r w:rsidR="00153607">
        <w:rPr>
          <w:rFonts w:ascii="Garamond" w:hAnsi="Garamond"/>
          <w:sz w:val="24"/>
          <w:lang w:val="el-GR"/>
        </w:rPr>
        <w:t>8</w:t>
      </w:r>
      <w:r w:rsidR="00B771B2" w:rsidRPr="00B771B2">
        <w:rPr>
          <w:rFonts w:ascii="Garamond" w:hAnsi="Garamond"/>
          <w:b/>
          <w:sz w:val="24"/>
          <w:lang w:val="el-GR"/>
        </w:rPr>
        <w:t>/8/2019</w:t>
      </w:r>
      <w:r w:rsidR="00665A6D" w:rsidRPr="009908BE">
        <w:rPr>
          <w:rFonts w:ascii="Garamond" w:hAnsi="Garamond"/>
          <w:sz w:val="24"/>
          <w:lang w:val="el-GR"/>
        </w:rPr>
        <w:t xml:space="preserve">, ώρα </w:t>
      </w:r>
      <w:r w:rsidR="00B771B2" w:rsidRPr="00B771B2">
        <w:rPr>
          <w:rFonts w:ascii="Garamond" w:hAnsi="Garamond"/>
          <w:sz w:val="24"/>
          <w:lang w:val="el-GR"/>
        </w:rPr>
        <w:t>10-11</w:t>
      </w:r>
      <w:r w:rsidR="00B771B2">
        <w:rPr>
          <w:rFonts w:ascii="Garamond" w:hAnsi="Garamond"/>
          <w:sz w:val="24"/>
          <w:lang w:val="el-GR"/>
        </w:rPr>
        <w:t>:00</w:t>
      </w:r>
      <w:r w:rsidR="00665A6D" w:rsidRPr="009908BE">
        <w:rPr>
          <w:rFonts w:ascii="Garamond" w:hAnsi="Garamond"/>
          <w:sz w:val="24"/>
          <w:lang w:val="el-GR"/>
        </w:rPr>
        <w:t xml:space="preserve"> </w:t>
      </w:r>
      <w:proofErr w:type="spellStart"/>
      <w:r w:rsidR="00665A6D" w:rsidRPr="009908BE">
        <w:rPr>
          <w:rFonts w:ascii="Garamond" w:hAnsi="Garamond"/>
          <w:sz w:val="24"/>
          <w:lang w:val="el-GR"/>
        </w:rPr>
        <w:t>π.μ</w:t>
      </w:r>
      <w:proofErr w:type="spellEnd"/>
      <w:r w:rsidR="00665A6D" w:rsidRPr="009908BE">
        <w:rPr>
          <w:rFonts w:ascii="Garamond" w:hAnsi="Garamond"/>
          <w:sz w:val="24"/>
          <w:lang w:val="el-GR"/>
        </w:rPr>
        <w:t>. (ημερομηνία και χρόνος διενέργειας του διαγωνισμού &amp; έναρξη αποσφράγισης προσφορών), ενώπιον της αρμόδιας Επιτροπής Διαγωνισμού.</w:t>
      </w:r>
    </w:p>
    <w:p w:rsidR="00665A6D" w:rsidRPr="009908BE" w:rsidRDefault="00665A6D" w:rsidP="00665A6D">
      <w:pPr>
        <w:rPr>
          <w:rFonts w:ascii="Garamond" w:hAnsi="Garamond"/>
          <w:sz w:val="24"/>
          <w:lang w:val="el-GR"/>
        </w:rPr>
      </w:pPr>
      <w:r w:rsidRPr="009908BE">
        <w:rPr>
          <w:rFonts w:ascii="Garamond" w:hAnsi="Garamond"/>
          <w:sz w:val="24"/>
          <w:lang w:val="el-GR"/>
        </w:rPr>
        <w:t xml:space="preserve">Η καταληκτική ημερομηνία παραλαβής των προσφορών είναι η ημερομηνία διενέργειας του διαγωνισμού, δηλαδή </w:t>
      </w:r>
      <w:r w:rsidR="00153607">
        <w:rPr>
          <w:rFonts w:ascii="Garamond" w:hAnsi="Garamond"/>
          <w:b/>
          <w:color w:val="000000" w:themeColor="text1"/>
          <w:sz w:val="24"/>
          <w:lang w:val="el-GR"/>
        </w:rPr>
        <w:t>8</w:t>
      </w:r>
      <w:r w:rsidR="00B771B2" w:rsidRPr="00B771B2">
        <w:rPr>
          <w:rFonts w:ascii="Garamond" w:hAnsi="Garamond"/>
          <w:b/>
          <w:color w:val="000000" w:themeColor="text1"/>
          <w:sz w:val="24"/>
          <w:lang w:val="el-GR"/>
        </w:rPr>
        <w:t xml:space="preserve">/8/2019 </w:t>
      </w:r>
      <w:r w:rsidRPr="00B771B2">
        <w:rPr>
          <w:rFonts w:ascii="Garamond" w:hAnsi="Garamond"/>
          <w:color w:val="000000" w:themeColor="text1"/>
          <w:sz w:val="24"/>
          <w:lang w:val="el-GR"/>
        </w:rPr>
        <w:t xml:space="preserve">και ώρα </w:t>
      </w:r>
      <w:r w:rsidR="00B771B2">
        <w:rPr>
          <w:rFonts w:ascii="Garamond" w:hAnsi="Garamond"/>
          <w:color w:val="000000" w:themeColor="text1"/>
          <w:sz w:val="24"/>
          <w:lang w:val="el-GR"/>
        </w:rPr>
        <w:t>10:00-11</w:t>
      </w:r>
      <w:r w:rsidRPr="00B771B2">
        <w:rPr>
          <w:rFonts w:ascii="Garamond" w:hAnsi="Garamond"/>
          <w:color w:val="000000" w:themeColor="text1"/>
          <w:sz w:val="24"/>
          <w:lang w:val="el-GR"/>
        </w:rPr>
        <w:t>:00΄π.μ.</w:t>
      </w:r>
    </w:p>
    <w:p w:rsidR="00665A6D" w:rsidRPr="009908BE" w:rsidRDefault="00665A6D" w:rsidP="00665A6D">
      <w:pPr>
        <w:rPr>
          <w:rFonts w:ascii="Garamond" w:hAnsi="Garamond"/>
          <w:sz w:val="24"/>
          <w:lang w:val="el-GR"/>
        </w:rPr>
      </w:pPr>
      <w:r w:rsidRPr="009908BE">
        <w:rPr>
          <w:rFonts w:ascii="Garamond" w:hAnsi="Garamond"/>
          <w:sz w:val="24"/>
          <w:lang w:val="el-GR"/>
        </w:rPr>
        <w:t xml:space="preserve">Μετά τη λήξη της παραλαβής προσφορών θα ξεκινήσει η διαδικασία αποσφράγισης, ενώπιον της Επιτροπής Διαγωνισμού. </w:t>
      </w:r>
    </w:p>
    <w:p w:rsidR="00C37C6E" w:rsidRPr="009908BE" w:rsidRDefault="00665A6D" w:rsidP="00665A6D">
      <w:pPr>
        <w:rPr>
          <w:rFonts w:ascii="Garamond" w:hAnsi="Garamond"/>
          <w:sz w:val="24"/>
          <w:lang w:val="el-GR"/>
        </w:rPr>
      </w:pPr>
      <w:r w:rsidRPr="009908BE">
        <w:rPr>
          <w:rFonts w:ascii="Garamond" w:hAnsi="Garamond"/>
          <w:sz w:val="24"/>
          <w:lang w:val="el-GR"/>
        </w:rPr>
        <w:t xml:space="preserve">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w:t>
      </w:r>
      <w:r w:rsidR="00B24C46">
        <w:rPr>
          <w:rFonts w:ascii="Garamond" w:hAnsi="Garamond"/>
          <w:sz w:val="24"/>
          <w:lang w:val="el-GR"/>
        </w:rPr>
        <w:t>του Διοικητικού Συμβουλίου</w:t>
      </w:r>
      <w:r w:rsidRPr="009908BE">
        <w:rPr>
          <w:rFonts w:ascii="Garamond" w:hAnsi="Garamond"/>
          <w:sz w:val="24"/>
          <w:lang w:val="el-GR"/>
        </w:rPr>
        <w:t>. Η απόφαση αυτή κοινοποιείται εγγράφως, δέκα τουλάχιστον εργάσιμες ημέρες πριν τη νέα ημερομηνία, σε όσους οικονομικούς φορείς έλαβαν τα έγγραφα της σύμβασης, και αναρτάτα</w:t>
      </w:r>
      <w:r w:rsidR="00E81C95">
        <w:rPr>
          <w:rFonts w:ascii="Garamond" w:hAnsi="Garamond"/>
          <w:sz w:val="24"/>
          <w:lang w:val="el-GR"/>
        </w:rPr>
        <w:t>ι στο ΚΗΜΔΗΣ και στον πίνακα ανακοινώσεων της ΔΕΥΑΝ</w:t>
      </w:r>
      <w:r w:rsidRPr="009908BE">
        <w:rPr>
          <w:rFonts w:ascii="Garamond" w:hAnsi="Garamond"/>
          <w:sz w:val="24"/>
          <w:lang w:val="el-GR"/>
        </w:rPr>
        <w:t>.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r w:rsidR="00C37C6E" w:rsidRPr="009908BE">
        <w:rPr>
          <w:rFonts w:ascii="Garamond" w:hAnsi="Garamond"/>
          <w:sz w:val="24"/>
          <w:lang w:val="el-GR"/>
        </w:rPr>
        <w:t>.</w:t>
      </w:r>
    </w:p>
    <w:p w:rsidR="00C37C6E" w:rsidRPr="009908BE" w:rsidRDefault="00C37C6E" w:rsidP="00C37C6E">
      <w:pPr>
        <w:pStyle w:val="2"/>
        <w:rPr>
          <w:rFonts w:ascii="Garamond" w:hAnsi="Garamond"/>
          <w:szCs w:val="24"/>
          <w:lang w:val="el-GR"/>
        </w:rPr>
      </w:pPr>
      <w:bookmarkStart w:id="14" w:name="__RefHeading___Toc470009777"/>
      <w:bookmarkStart w:id="15" w:name="_Toc492037058"/>
      <w:bookmarkEnd w:id="14"/>
      <w:r w:rsidRPr="009908BE">
        <w:rPr>
          <w:rFonts w:ascii="Garamond" w:hAnsi="Garamond"/>
          <w:szCs w:val="24"/>
          <w:lang w:val="el-GR"/>
        </w:rPr>
        <w:t>1.6</w:t>
      </w:r>
      <w:r w:rsidRPr="009908BE">
        <w:rPr>
          <w:rFonts w:ascii="Garamond" w:hAnsi="Garamond"/>
          <w:szCs w:val="24"/>
          <w:lang w:val="el-GR"/>
        </w:rPr>
        <w:tab/>
        <w:t>Δημοσιότητα</w:t>
      </w:r>
      <w:bookmarkEnd w:id="15"/>
    </w:p>
    <w:p w:rsidR="00C37C6E" w:rsidRPr="009908BE" w:rsidRDefault="00C37C6E" w:rsidP="00C37C6E">
      <w:pPr>
        <w:rPr>
          <w:rFonts w:ascii="Garamond" w:hAnsi="Garamond"/>
          <w:sz w:val="24"/>
          <w:lang w:val="el-GR"/>
        </w:rPr>
      </w:pPr>
      <w:r w:rsidRPr="009908BE">
        <w:rPr>
          <w:rFonts w:ascii="Garamond" w:hAnsi="Garamond"/>
          <w:b/>
          <w:sz w:val="24"/>
          <w:lang w:val="el-GR"/>
        </w:rPr>
        <w:t xml:space="preserve">Δημοσίευση σε εθνικό επίπεδο </w:t>
      </w:r>
    </w:p>
    <w:p w:rsidR="00665A6D" w:rsidRPr="009908BE" w:rsidRDefault="00C37C6E" w:rsidP="00665A6D">
      <w:pPr>
        <w:rPr>
          <w:rFonts w:ascii="Garamond" w:hAnsi="Garamond"/>
          <w:sz w:val="24"/>
          <w:lang w:val="el-GR"/>
        </w:rPr>
      </w:pPr>
      <w:r w:rsidRPr="009908BE">
        <w:rPr>
          <w:rFonts w:ascii="Garamond" w:hAnsi="Garamond"/>
          <w:sz w:val="24"/>
          <w:lang w:val="el-GR"/>
        </w:rPr>
        <w:t xml:space="preserve">Το </w:t>
      </w:r>
      <w:r w:rsidR="00665A6D" w:rsidRPr="009908BE">
        <w:rPr>
          <w:rFonts w:ascii="Garamond" w:hAnsi="Garamond"/>
          <w:sz w:val="24"/>
          <w:lang w:val="el-GR"/>
        </w:rPr>
        <w:t xml:space="preserve">πλήρες κείμενο της παρούσας Διακήρυξης καταχωρήθηκε στο Κεντρικό Ηλεκτρονικό Μητρώο Δημοσίων Συμβάσεων (ΚΗΜΔΗΣ) </w:t>
      </w:r>
      <w:r w:rsidR="00665A6D" w:rsidRPr="009908BE">
        <w:rPr>
          <w:rStyle w:val="a4"/>
          <w:rFonts w:ascii="Garamond" w:hAnsi="Garamond" w:cs="Calibri"/>
          <w:sz w:val="24"/>
        </w:rPr>
        <w:footnoteReference w:id="11"/>
      </w:r>
      <w:r w:rsidR="00665A6D" w:rsidRPr="009908BE">
        <w:rPr>
          <w:rFonts w:ascii="Garamond" w:hAnsi="Garamond"/>
          <w:sz w:val="24"/>
          <w:lang w:val="el-GR"/>
        </w:rPr>
        <w:t xml:space="preserve">. </w:t>
      </w:r>
    </w:p>
    <w:p w:rsidR="00665A6D" w:rsidRPr="009908BE" w:rsidRDefault="00665A6D" w:rsidP="00665A6D">
      <w:pPr>
        <w:rPr>
          <w:rFonts w:ascii="Garamond" w:hAnsi="Garamond"/>
          <w:sz w:val="24"/>
          <w:lang w:val="el-GR"/>
        </w:rPr>
      </w:pPr>
      <w:r w:rsidRPr="009908BE">
        <w:rPr>
          <w:rFonts w:ascii="Garamond" w:hAnsi="Garamond"/>
          <w:sz w:val="24"/>
          <w:lang w:val="el-GR"/>
        </w:rPr>
        <w:t xml:space="preserve">Περίληψη της παρούσας Διακήρυξης δημοσιεύεται και στον Ελληνικό Τύπο: </w:t>
      </w:r>
    </w:p>
    <w:p w:rsidR="00665A6D" w:rsidRPr="000178FF" w:rsidRDefault="004C644A" w:rsidP="00665A6D">
      <w:pPr>
        <w:rPr>
          <w:rFonts w:ascii="Garamond" w:hAnsi="Garamond"/>
          <w:b/>
          <w:i/>
          <w:iCs/>
          <w:color w:val="5B9BD5"/>
          <w:kern w:val="1"/>
          <w:sz w:val="24"/>
          <w:lang w:val="el-GR"/>
        </w:rPr>
      </w:pPr>
      <w:r w:rsidRPr="000178FF">
        <w:rPr>
          <w:rFonts w:ascii="Garamond" w:hAnsi="Garamond"/>
          <w:b/>
          <w:sz w:val="24"/>
          <w:lang w:val="el-GR"/>
        </w:rPr>
        <w:t xml:space="preserve">Εφημερίδα </w:t>
      </w:r>
      <w:r w:rsidR="002C5214">
        <w:rPr>
          <w:rFonts w:ascii="Garamond" w:hAnsi="Garamond"/>
          <w:b/>
          <w:sz w:val="24"/>
          <w:lang w:val="el-GR"/>
        </w:rPr>
        <w:t xml:space="preserve">Ναυπακτία &amp; </w:t>
      </w:r>
      <w:r w:rsidR="00AB511C">
        <w:rPr>
          <w:rFonts w:ascii="Garamond" w:hAnsi="Garamond"/>
          <w:b/>
          <w:sz w:val="24"/>
          <w:lang w:val="el-GR"/>
        </w:rPr>
        <w:t>Εμπρός</w:t>
      </w:r>
    </w:p>
    <w:p w:rsidR="00665A6D" w:rsidRPr="009908BE" w:rsidRDefault="00665A6D" w:rsidP="00665A6D">
      <w:pPr>
        <w:rPr>
          <w:rFonts w:ascii="Garamond" w:hAnsi="Garamond"/>
          <w:sz w:val="24"/>
          <w:lang w:val="el-GR"/>
        </w:rPr>
      </w:pPr>
      <w:r w:rsidRPr="009908BE">
        <w:rPr>
          <w:rFonts w:ascii="Garamond" w:hAnsi="Garamond"/>
          <w:sz w:val="24"/>
          <w:lang w:val="el-GR"/>
        </w:rPr>
        <w:t xml:space="preserve">Η περίληψη της παρούσας Διακήρυξης </w:t>
      </w:r>
      <w:r w:rsidRPr="009908BE">
        <w:rPr>
          <w:rFonts w:ascii="Garamond" w:hAnsi="Garamond"/>
          <w:sz w:val="24"/>
          <w:lang w:val="el-GR" w:eastAsia="el-GR"/>
        </w:rPr>
        <w:t xml:space="preserve">όπως προβλέπεται στην περίπτωση 16 της παραγράφου 4 του άρθρου 2 του Ν. 3861/2010, αναρτήθηκε στο διαδίκτυο, στον </w:t>
      </w:r>
      <w:proofErr w:type="spellStart"/>
      <w:r w:rsidRPr="009908BE">
        <w:rPr>
          <w:rFonts w:ascii="Garamond" w:hAnsi="Garamond"/>
          <w:sz w:val="24"/>
          <w:lang w:val="el-GR" w:eastAsia="el-GR"/>
        </w:rPr>
        <w:t>ιστότοπο</w:t>
      </w:r>
      <w:proofErr w:type="spellEnd"/>
      <w:r w:rsidR="00AB13A9">
        <w:rPr>
          <w:rFonts w:ascii="Garamond" w:hAnsi="Garamond"/>
          <w:sz w:val="24"/>
          <w:lang w:val="el-GR" w:eastAsia="el-GR"/>
        </w:rPr>
        <w:t xml:space="preserve"> </w:t>
      </w:r>
      <w:hyperlink r:id="rId12" w:history="1">
        <w:r w:rsidRPr="009908BE">
          <w:rPr>
            <w:rStyle w:val="-"/>
            <w:rFonts w:ascii="Garamond" w:hAnsi="Garamond"/>
            <w:color w:val="000000"/>
            <w:sz w:val="24"/>
            <w:lang w:val="el-GR" w:eastAsia="el-GR"/>
          </w:rPr>
          <w:t>http://et.diavgeia.gov.gr/</w:t>
        </w:r>
      </w:hyperlink>
      <w:r w:rsidRPr="009908BE">
        <w:rPr>
          <w:rFonts w:ascii="Garamond" w:hAnsi="Garamond"/>
          <w:sz w:val="24"/>
          <w:lang w:val="el-GR" w:eastAsia="el-GR"/>
        </w:rPr>
        <w:t xml:space="preserve"> (ΠΡΟΓΡΑΜΜΑ ΔΙΑΥΓΕΙΑ) και στον πίνακα ανακοινώσεων </w:t>
      </w:r>
      <w:r w:rsidR="00AB13A9">
        <w:rPr>
          <w:rFonts w:ascii="Garamond" w:hAnsi="Garamond"/>
          <w:sz w:val="24"/>
          <w:lang w:val="el-GR" w:eastAsia="el-GR"/>
        </w:rPr>
        <w:t>της ΔΕΥΑΝ</w:t>
      </w:r>
      <w:r w:rsidRPr="009908BE">
        <w:rPr>
          <w:rFonts w:ascii="Garamond" w:hAnsi="Garamond"/>
          <w:sz w:val="24"/>
          <w:lang w:val="el-GR" w:eastAsia="el-GR"/>
        </w:rPr>
        <w:t>.</w:t>
      </w:r>
    </w:p>
    <w:p w:rsidR="00C37C6E" w:rsidRPr="009908BE" w:rsidRDefault="00665A6D" w:rsidP="00665A6D">
      <w:pPr>
        <w:rPr>
          <w:rStyle w:val="-"/>
          <w:rFonts w:ascii="Garamond" w:hAnsi="Garamond"/>
          <w:sz w:val="24"/>
          <w:lang w:val="el-GR"/>
        </w:rPr>
      </w:pPr>
      <w:r w:rsidRPr="009908BE">
        <w:rPr>
          <w:rFonts w:ascii="Garamond" w:hAnsi="Garamond"/>
          <w:sz w:val="24"/>
          <w:lang w:val="el-GR"/>
        </w:rPr>
        <w:t>Η Διακήρυξ</w:t>
      </w:r>
      <w:r w:rsidR="00AB13A9">
        <w:rPr>
          <w:rFonts w:ascii="Garamond" w:hAnsi="Garamond"/>
          <w:sz w:val="24"/>
          <w:lang w:val="el-GR"/>
        </w:rPr>
        <w:t>η καταχωρήθηκε στο διαδίκτυο</w:t>
      </w:r>
      <w:r w:rsidRPr="009908BE">
        <w:rPr>
          <w:rFonts w:ascii="Garamond" w:hAnsi="Garamond"/>
          <w:sz w:val="24"/>
          <w:lang w:val="el-GR"/>
        </w:rPr>
        <w:t xml:space="preserve"> στη διεύθυνση (</w:t>
      </w:r>
      <w:r w:rsidRPr="009908BE">
        <w:rPr>
          <w:rFonts w:ascii="Garamond" w:hAnsi="Garamond"/>
          <w:sz w:val="24"/>
        </w:rPr>
        <w:t>URL</w:t>
      </w:r>
      <w:r w:rsidRPr="009908BE">
        <w:rPr>
          <w:rFonts w:ascii="Garamond" w:hAnsi="Garamond"/>
          <w:sz w:val="24"/>
          <w:lang w:val="el-GR"/>
        </w:rPr>
        <w:t xml:space="preserve">) :   </w:t>
      </w:r>
      <w:hyperlink r:id="rId13" w:history="1">
        <w:r w:rsidRPr="009908BE">
          <w:rPr>
            <w:rStyle w:val="-"/>
            <w:rFonts w:ascii="Garamond" w:hAnsi="Garamond"/>
            <w:sz w:val="24"/>
          </w:rPr>
          <w:t>www</w:t>
        </w:r>
        <w:r w:rsidRPr="009908BE">
          <w:rPr>
            <w:rStyle w:val="-"/>
            <w:rFonts w:ascii="Garamond" w:hAnsi="Garamond"/>
            <w:sz w:val="24"/>
            <w:lang w:val="el-GR"/>
          </w:rPr>
          <w:t>.</w:t>
        </w:r>
        <w:proofErr w:type="spellStart"/>
        <w:r w:rsidRPr="009908BE">
          <w:rPr>
            <w:rStyle w:val="-"/>
            <w:rFonts w:ascii="Garamond" w:hAnsi="Garamond"/>
            <w:sz w:val="24"/>
          </w:rPr>
          <w:t>nafpaktos</w:t>
        </w:r>
        <w:proofErr w:type="spellEnd"/>
        <w:r w:rsidRPr="009908BE">
          <w:rPr>
            <w:rStyle w:val="-"/>
            <w:rFonts w:ascii="Garamond" w:hAnsi="Garamond"/>
            <w:sz w:val="24"/>
            <w:lang w:val="el-GR"/>
          </w:rPr>
          <w:t>.</w:t>
        </w:r>
        <w:proofErr w:type="spellStart"/>
        <w:r w:rsidRPr="009908BE">
          <w:rPr>
            <w:rStyle w:val="-"/>
            <w:rFonts w:ascii="Garamond" w:hAnsi="Garamond"/>
            <w:sz w:val="24"/>
          </w:rPr>
          <w:t>gr</w:t>
        </w:r>
        <w:proofErr w:type="spellEnd"/>
      </w:hyperlink>
    </w:p>
    <w:p w:rsidR="00665A6D" w:rsidRPr="009908BE" w:rsidRDefault="00665A6D" w:rsidP="00665A6D">
      <w:pPr>
        <w:rPr>
          <w:rFonts w:ascii="Garamond" w:hAnsi="Garamond"/>
          <w:sz w:val="24"/>
          <w:lang w:val="el-GR"/>
        </w:rPr>
      </w:pPr>
    </w:p>
    <w:p w:rsidR="00C37C6E" w:rsidRPr="009908BE" w:rsidRDefault="00C37C6E" w:rsidP="00C37C6E">
      <w:pPr>
        <w:pStyle w:val="2"/>
        <w:rPr>
          <w:rFonts w:ascii="Garamond" w:hAnsi="Garamond"/>
          <w:szCs w:val="24"/>
          <w:lang w:val="el-GR"/>
        </w:rPr>
      </w:pPr>
      <w:bookmarkStart w:id="16" w:name="__RefHeading___Toc470009778"/>
      <w:bookmarkStart w:id="17" w:name="_Toc492037059"/>
      <w:r w:rsidRPr="009908BE">
        <w:rPr>
          <w:rFonts w:ascii="Garamond" w:hAnsi="Garamond"/>
          <w:szCs w:val="24"/>
          <w:lang w:val="el-GR"/>
        </w:rPr>
        <w:t>1.7</w:t>
      </w:r>
      <w:r w:rsidRPr="009908BE">
        <w:rPr>
          <w:rFonts w:ascii="Garamond" w:hAnsi="Garamond"/>
          <w:szCs w:val="24"/>
          <w:lang w:val="el-GR"/>
        </w:rPr>
        <w:tab/>
        <w:t>Αρχές εφαρμοζόμενες στη διαδικασία σύναψης</w:t>
      </w:r>
      <w:bookmarkEnd w:id="16"/>
      <w:bookmarkEnd w:id="17"/>
    </w:p>
    <w:p w:rsidR="00C37C6E" w:rsidRPr="009908BE" w:rsidRDefault="00C37C6E" w:rsidP="00C37C6E">
      <w:pPr>
        <w:rPr>
          <w:rFonts w:ascii="Garamond" w:hAnsi="Garamond"/>
          <w:sz w:val="24"/>
          <w:lang w:val="el-GR"/>
        </w:rPr>
      </w:pPr>
      <w:r w:rsidRPr="009908BE">
        <w:rPr>
          <w:rFonts w:ascii="Garamond" w:hAnsi="Garamond"/>
          <w:sz w:val="24"/>
          <w:lang w:val="el-GR"/>
        </w:rPr>
        <w:t>Οι οικονομικοί φορείς δεσμεύονται ότι:</w:t>
      </w:r>
    </w:p>
    <w:p w:rsidR="00C37C6E" w:rsidRPr="009908BE" w:rsidRDefault="00C37C6E" w:rsidP="00C37C6E">
      <w:pPr>
        <w:rPr>
          <w:rFonts w:ascii="Garamond" w:hAnsi="Garamond"/>
          <w:sz w:val="24"/>
          <w:lang w:val="el-GR"/>
        </w:rPr>
      </w:pPr>
      <w:r w:rsidRPr="009908BE">
        <w:rPr>
          <w:rFonts w:ascii="Garamond" w:hAnsi="Garamond"/>
          <w:sz w:val="24"/>
          <w:lang w:val="el-GR"/>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r w:rsidRPr="009908BE">
        <w:rPr>
          <w:rStyle w:val="WW-FootnoteReference7"/>
          <w:rFonts w:ascii="Garamond" w:hAnsi="Garamond"/>
          <w:sz w:val="24"/>
          <w:lang w:val="el-GR"/>
        </w:rPr>
        <w:footnoteReference w:id="12"/>
      </w:r>
    </w:p>
    <w:p w:rsidR="00C37C6E" w:rsidRPr="009908BE" w:rsidRDefault="00C37C6E" w:rsidP="00C37C6E">
      <w:pPr>
        <w:rPr>
          <w:rFonts w:ascii="Garamond" w:hAnsi="Garamond"/>
          <w:sz w:val="24"/>
          <w:lang w:val="el-GR"/>
        </w:rPr>
      </w:pPr>
      <w:r w:rsidRPr="009908BE">
        <w:rPr>
          <w:rFonts w:ascii="Garamond" w:hAnsi="Garamond"/>
          <w:sz w:val="24"/>
          <w:lang w:val="el-GR"/>
        </w:rPr>
        <w:t xml:space="preserve">β) δεν θα ενεργήσουν αθέμιτα, παράνομα ή καταχρηστικά </w:t>
      </w:r>
      <w:proofErr w:type="spellStart"/>
      <w:r w:rsidRPr="009908BE">
        <w:rPr>
          <w:rFonts w:ascii="Garamond" w:hAnsi="Garamond"/>
          <w:sz w:val="24"/>
          <w:lang w:val="el-GR"/>
        </w:rPr>
        <w:t>καθ΄</w:t>
      </w:r>
      <w:proofErr w:type="spellEnd"/>
      <w:r w:rsidR="0075016C">
        <w:rPr>
          <w:rFonts w:ascii="Garamond" w:hAnsi="Garamond"/>
          <w:sz w:val="24"/>
          <w:lang w:val="el-GR"/>
        </w:rPr>
        <w:t xml:space="preserve"> </w:t>
      </w:r>
      <w:r w:rsidRPr="009908BE">
        <w:rPr>
          <w:rFonts w:ascii="Garamond" w:hAnsi="Garamond"/>
          <w:sz w:val="24"/>
          <w:lang w:val="el-GR"/>
        </w:rPr>
        <w:t>όλη τη διάρκεια της διαδικασίας ανάθεσης, αλλά και κατά το στάδιο εκτέλεσης της σύμβασης, εφόσον επιλεγούν</w:t>
      </w:r>
    </w:p>
    <w:p w:rsidR="00C37C6E" w:rsidRPr="009908BE" w:rsidRDefault="00C37C6E" w:rsidP="00C37C6E">
      <w:pPr>
        <w:rPr>
          <w:rFonts w:ascii="Garamond" w:hAnsi="Garamond"/>
          <w:sz w:val="24"/>
          <w:lang w:val="el-GR"/>
        </w:rPr>
      </w:pPr>
      <w:r w:rsidRPr="009908BE">
        <w:rPr>
          <w:rFonts w:ascii="Garamond" w:hAnsi="Garamond"/>
          <w:sz w:val="24"/>
          <w:lang w:val="el-GR"/>
        </w:rPr>
        <w:t>γ) λαμβάνουν τα κατάλληλα μέτρα για να διαφυλάξουν την εμπιστευτικότητα των πληροφοριών που έχουν χαρακτηρισθεί ως τέτοιες.</w:t>
      </w:r>
    </w:p>
    <w:p w:rsidR="00C37C6E" w:rsidRPr="009908BE" w:rsidRDefault="00C37C6E" w:rsidP="00C37C6E">
      <w:pPr>
        <w:rPr>
          <w:rFonts w:ascii="Garamond" w:hAnsi="Garamond"/>
          <w:sz w:val="24"/>
          <w:lang w:val="el-GR"/>
        </w:rPr>
      </w:pPr>
    </w:p>
    <w:p w:rsidR="00C37C6E" w:rsidRPr="009908BE" w:rsidRDefault="00C37C6E" w:rsidP="00C37C6E">
      <w:pPr>
        <w:pStyle w:val="1"/>
        <w:tabs>
          <w:tab w:val="left" w:pos="567"/>
        </w:tabs>
        <w:ind w:left="567" w:hanging="567"/>
        <w:rPr>
          <w:rFonts w:ascii="Garamond" w:hAnsi="Garamond"/>
          <w:sz w:val="24"/>
          <w:szCs w:val="24"/>
          <w:lang w:val="el-GR"/>
        </w:rPr>
      </w:pPr>
      <w:bookmarkStart w:id="18" w:name="__RefHeading___Toc470009779"/>
      <w:bookmarkStart w:id="19" w:name="_Toc492037060"/>
      <w:bookmarkEnd w:id="18"/>
      <w:r w:rsidRPr="009908BE">
        <w:rPr>
          <w:rFonts w:ascii="Garamond" w:hAnsi="Garamond" w:cs="Calibri"/>
          <w:sz w:val="24"/>
          <w:szCs w:val="24"/>
          <w:lang w:val="el-GR"/>
        </w:rPr>
        <w:lastRenderedPageBreak/>
        <w:t>2.</w:t>
      </w:r>
      <w:r w:rsidRPr="009908BE">
        <w:rPr>
          <w:rFonts w:ascii="Garamond" w:hAnsi="Garamond" w:cs="Calibri"/>
          <w:sz w:val="24"/>
          <w:szCs w:val="24"/>
          <w:lang w:val="el-GR"/>
        </w:rPr>
        <w:tab/>
        <w:t>ΓΕΝΙΚΟΙ ΚΑΙ ΕΙΔΙΚΟΙ ΟΡΟΙ ΣΥΜΜΕΤΟΧΗΣ</w:t>
      </w:r>
      <w:bookmarkEnd w:id="19"/>
    </w:p>
    <w:p w:rsidR="00C37C6E" w:rsidRPr="009908BE" w:rsidRDefault="00C37C6E" w:rsidP="00C37C6E">
      <w:pPr>
        <w:pStyle w:val="2"/>
        <w:rPr>
          <w:rFonts w:ascii="Garamond" w:hAnsi="Garamond"/>
          <w:szCs w:val="24"/>
          <w:lang w:val="el-GR"/>
        </w:rPr>
      </w:pPr>
      <w:bookmarkStart w:id="20" w:name="__RefHeading___Toc470009780"/>
      <w:bookmarkStart w:id="21" w:name="_Toc492037061"/>
      <w:bookmarkEnd w:id="20"/>
      <w:r w:rsidRPr="009908BE">
        <w:rPr>
          <w:rFonts w:ascii="Garamond" w:hAnsi="Garamond"/>
          <w:szCs w:val="24"/>
          <w:lang w:val="el-GR"/>
        </w:rPr>
        <w:t>2.1</w:t>
      </w:r>
      <w:r w:rsidRPr="009908BE">
        <w:rPr>
          <w:rFonts w:ascii="Garamond" w:hAnsi="Garamond"/>
          <w:szCs w:val="24"/>
          <w:lang w:val="el-GR"/>
        </w:rPr>
        <w:tab/>
        <w:t>Γενικές Πληροφορίες</w:t>
      </w:r>
      <w:bookmarkEnd w:id="21"/>
    </w:p>
    <w:p w:rsidR="00C37C6E" w:rsidRPr="009908BE" w:rsidRDefault="00C37C6E" w:rsidP="00C37C6E">
      <w:pPr>
        <w:pStyle w:val="3"/>
        <w:rPr>
          <w:rFonts w:ascii="Garamond" w:hAnsi="Garamond"/>
          <w:sz w:val="24"/>
          <w:szCs w:val="24"/>
          <w:lang w:val="el-GR"/>
        </w:rPr>
      </w:pPr>
      <w:bookmarkStart w:id="22" w:name="__RefHeading___Toc470009781"/>
      <w:bookmarkStart w:id="23" w:name="_Toc492037062"/>
      <w:bookmarkEnd w:id="22"/>
      <w:r w:rsidRPr="009908BE">
        <w:rPr>
          <w:rFonts w:ascii="Garamond" w:hAnsi="Garamond"/>
          <w:sz w:val="24"/>
          <w:szCs w:val="24"/>
          <w:lang w:val="el-GR"/>
        </w:rPr>
        <w:t>2.1.1</w:t>
      </w:r>
      <w:r w:rsidRPr="009908BE">
        <w:rPr>
          <w:rFonts w:ascii="Garamond" w:hAnsi="Garamond"/>
          <w:sz w:val="24"/>
          <w:szCs w:val="24"/>
          <w:lang w:val="el-GR"/>
        </w:rPr>
        <w:tab/>
        <w:t>Έγγραφα της σύμβασης</w:t>
      </w:r>
      <w:bookmarkEnd w:id="23"/>
    </w:p>
    <w:p w:rsidR="00C37C6E" w:rsidRPr="009908BE" w:rsidRDefault="00C37C6E" w:rsidP="00C37C6E">
      <w:pPr>
        <w:rPr>
          <w:rFonts w:ascii="Garamond" w:hAnsi="Garamond"/>
          <w:sz w:val="24"/>
          <w:lang w:val="el-GR"/>
        </w:rPr>
      </w:pPr>
      <w:r w:rsidRPr="009908BE">
        <w:rPr>
          <w:rFonts w:ascii="Garamond" w:hAnsi="Garamond"/>
          <w:sz w:val="24"/>
          <w:lang w:val="el-GR"/>
        </w:rPr>
        <w:t>Τα έγγραφα της παρούσας διαδικασίας σύναψης</w:t>
      </w:r>
      <w:r w:rsidRPr="009908BE">
        <w:rPr>
          <w:rStyle w:val="FootnoteReference2"/>
          <w:rFonts w:ascii="Garamond" w:hAnsi="Garamond"/>
          <w:sz w:val="24"/>
          <w:lang w:val="el-GR"/>
        </w:rPr>
        <w:footnoteReference w:id="13"/>
      </w:r>
      <w:r w:rsidRPr="009908BE">
        <w:rPr>
          <w:rFonts w:ascii="Garamond" w:hAnsi="Garamond"/>
          <w:sz w:val="24"/>
          <w:lang w:val="el-GR"/>
        </w:rPr>
        <w:t xml:space="preserve">  είναι τα ακόλουθα:</w:t>
      </w:r>
    </w:p>
    <w:p w:rsidR="00456ABE" w:rsidRPr="009908BE" w:rsidRDefault="00C24CD4" w:rsidP="00C24CD4">
      <w:pPr>
        <w:rPr>
          <w:rFonts w:ascii="Garamond" w:hAnsi="Garamond"/>
          <w:sz w:val="24"/>
          <w:lang w:val="el-GR"/>
        </w:rPr>
      </w:pPr>
      <w:r w:rsidRPr="009908BE">
        <w:rPr>
          <w:rFonts w:ascii="Garamond" w:hAnsi="Garamond" w:cs="Segoe UI Symbol"/>
          <w:sz w:val="24"/>
          <w:lang w:val="el-GR"/>
        </w:rPr>
        <w:t>♦</w:t>
      </w:r>
      <w:r w:rsidR="00573AC1">
        <w:rPr>
          <w:rFonts w:ascii="Garamond" w:hAnsi="Garamond"/>
          <w:sz w:val="24"/>
          <w:lang w:val="el-GR"/>
        </w:rPr>
        <w:tab/>
        <w:t xml:space="preserve">η παρούσα Διακήρυξη και Προκήρυξη </w:t>
      </w:r>
      <w:r w:rsidRPr="009908BE">
        <w:rPr>
          <w:rFonts w:ascii="Garamond" w:hAnsi="Garamond"/>
          <w:sz w:val="24"/>
          <w:lang w:val="el-GR"/>
        </w:rPr>
        <w:t xml:space="preserve"> </w:t>
      </w:r>
    </w:p>
    <w:p w:rsidR="00C24CD4" w:rsidRPr="009908BE" w:rsidRDefault="00456ABE" w:rsidP="00C24CD4">
      <w:pPr>
        <w:rPr>
          <w:rFonts w:ascii="Garamond" w:hAnsi="Garamond"/>
          <w:sz w:val="24"/>
          <w:lang w:val="el-GR"/>
        </w:rPr>
      </w:pPr>
      <w:r w:rsidRPr="009908BE">
        <w:rPr>
          <w:rFonts w:ascii="Garamond" w:hAnsi="Garamond" w:cs="Segoe UI Symbol"/>
          <w:sz w:val="24"/>
          <w:lang w:val="el-GR"/>
        </w:rPr>
        <w:t>♦</w:t>
      </w:r>
      <w:r w:rsidRPr="009908BE">
        <w:rPr>
          <w:rFonts w:ascii="Garamond" w:hAnsi="Garamond" w:cs="Segoe UI Symbol"/>
          <w:sz w:val="24"/>
          <w:lang w:val="el-GR"/>
        </w:rPr>
        <w:tab/>
      </w:r>
      <w:r w:rsidR="00C24CD4" w:rsidRPr="009908BE">
        <w:rPr>
          <w:rFonts w:ascii="Garamond" w:hAnsi="Garamond"/>
          <w:sz w:val="24"/>
          <w:lang w:val="el-GR"/>
        </w:rPr>
        <w:t xml:space="preserve"> η με αρ. </w:t>
      </w:r>
      <w:r w:rsidR="00AB13A9">
        <w:rPr>
          <w:rFonts w:ascii="Garamond" w:hAnsi="Garamond"/>
          <w:sz w:val="24"/>
          <w:lang w:val="el-GR"/>
        </w:rPr>
        <w:t>3/2019</w:t>
      </w:r>
      <w:r w:rsidR="00643EC5">
        <w:rPr>
          <w:rFonts w:ascii="Garamond" w:hAnsi="Garamond"/>
          <w:sz w:val="24"/>
          <w:lang w:val="el-GR"/>
        </w:rPr>
        <w:t xml:space="preserve"> Μ</w:t>
      </w:r>
      <w:r w:rsidR="00C24CD4" w:rsidRPr="002468C2">
        <w:rPr>
          <w:rFonts w:ascii="Garamond" w:hAnsi="Garamond"/>
          <w:sz w:val="24"/>
          <w:lang w:val="el-GR"/>
        </w:rPr>
        <w:t>ελέτη</w:t>
      </w:r>
      <w:r w:rsidR="00DA681D">
        <w:rPr>
          <w:rFonts w:ascii="Garamond" w:hAnsi="Garamond"/>
          <w:sz w:val="24"/>
          <w:lang w:val="el-GR"/>
        </w:rPr>
        <w:t xml:space="preserve"> </w:t>
      </w:r>
      <w:r w:rsidR="00643EC5">
        <w:rPr>
          <w:rFonts w:ascii="Garamond" w:hAnsi="Garamond"/>
          <w:sz w:val="24"/>
          <w:lang w:val="el-GR"/>
        </w:rPr>
        <w:t xml:space="preserve"> </w:t>
      </w:r>
      <w:r w:rsidR="00907287">
        <w:rPr>
          <w:rFonts w:ascii="Garamond" w:hAnsi="Garamond"/>
          <w:sz w:val="24"/>
          <w:lang w:val="el-GR"/>
        </w:rPr>
        <w:t xml:space="preserve">(Τεχνική Έκθεση, </w:t>
      </w:r>
      <w:r w:rsidR="00DC6F02">
        <w:rPr>
          <w:rFonts w:ascii="Garamond" w:hAnsi="Garamond"/>
          <w:sz w:val="24"/>
          <w:lang w:val="el-GR"/>
        </w:rPr>
        <w:t xml:space="preserve">Ενδεικτικός Προϋπολογισμός, </w:t>
      </w:r>
      <w:r w:rsidR="00907287" w:rsidRPr="00907287">
        <w:rPr>
          <w:rFonts w:ascii="Garamond" w:hAnsi="Garamond"/>
          <w:sz w:val="24"/>
          <w:lang w:val="el-GR"/>
        </w:rPr>
        <w:t>Τεχνικές Προδιαγραφές</w:t>
      </w:r>
      <w:r w:rsidR="00DC6F02">
        <w:rPr>
          <w:rFonts w:ascii="Garamond" w:hAnsi="Garamond"/>
          <w:sz w:val="24"/>
          <w:lang w:val="el-GR"/>
        </w:rPr>
        <w:t>,</w:t>
      </w:r>
      <w:r w:rsidR="00DC6F02" w:rsidRPr="00643EC5">
        <w:rPr>
          <w:lang w:val="el-GR"/>
        </w:rPr>
        <w:t xml:space="preserve"> </w:t>
      </w:r>
      <w:r w:rsidR="00DC6F02" w:rsidRPr="00DC6F02">
        <w:rPr>
          <w:rFonts w:ascii="Garamond" w:hAnsi="Garamond"/>
          <w:sz w:val="24"/>
          <w:lang w:val="el-GR"/>
        </w:rPr>
        <w:t>Γενική &amp; Ειδική Συγγραφή Υποχρεώσεων</w:t>
      </w:r>
      <w:r w:rsidR="00DA681D" w:rsidRPr="00907287">
        <w:rPr>
          <w:rFonts w:ascii="Garamond" w:hAnsi="Garamond"/>
          <w:sz w:val="24"/>
          <w:lang w:val="el-GR"/>
        </w:rPr>
        <w:t>)</w:t>
      </w:r>
      <w:r w:rsidR="00C24CD4" w:rsidRPr="009908BE">
        <w:rPr>
          <w:rFonts w:ascii="Garamond" w:hAnsi="Garamond"/>
          <w:sz w:val="24"/>
          <w:lang w:val="el-GR"/>
        </w:rPr>
        <w:t xml:space="preserve"> της </w:t>
      </w:r>
      <w:r w:rsidR="002468C2">
        <w:rPr>
          <w:rFonts w:ascii="Garamond" w:hAnsi="Garamond"/>
          <w:sz w:val="24"/>
          <w:lang w:val="el-GR"/>
        </w:rPr>
        <w:t>ΔΕΥΑΝ</w:t>
      </w:r>
      <w:r w:rsidR="00C24CD4" w:rsidRPr="009908BE">
        <w:rPr>
          <w:rFonts w:ascii="Garamond" w:hAnsi="Garamond"/>
          <w:sz w:val="24"/>
          <w:lang w:val="el-GR"/>
        </w:rPr>
        <w:t xml:space="preserve"> με τίτλο: «</w:t>
      </w:r>
      <w:r w:rsidR="00DA681D" w:rsidRPr="002C5214">
        <w:rPr>
          <w:rFonts w:ascii="Garamond" w:hAnsi="Garamond"/>
          <w:sz w:val="24"/>
          <w:lang w:val="el-GR"/>
        </w:rPr>
        <w:t>Προμήθεια υλικών ύδρευσης - αποχέτευσης για τις ανάγκες της Δ.Ε.Υ.Α. Ναυπακτίας</w:t>
      </w:r>
      <w:r w:rsidR="00C24CD4" w:rsidRPr="009908BE">
        <w:rPr>
          <w:rFonts w:ascii="Garamond" w:hAnsi="Garamond"/>
          <w:sz w:val="24"/>
          <w:lang w:val="el-GR"/>
        </w:rPr>
        <w:t>»</w:t>
      </w:r>
    </w:p>
    <w:p w:rsidR="00643EC5" w:rsidRDefault="00C24CD4" w:rsidP="00C24CD4">
      <w:pPr>
        <w:rPr>
          <w:rFonts w:ascii="Garamond" w:hAnsi="Garamond"/>
          <w:sz w:val="24"/>
          <w:lang w:val="el-GR"/>
        </w:rPr>
      </w:pPr>
      <w:r w:rsidRPr="009908BE">
        <w:rPr>
          <w:rFonts w:ascii="Garamond" w:hAnsi="Garamond" w:cs="Segoe UI Symbol"/>
          <w:sz w:val="24"/>
          <w:lang w:val="el-GR"/>
        </w:rPr>
        <w:t>♦</w:t>
      </w:r>
      <w:r w:rsidRPr="009908BE">
        <w:rPr>
          <w:rFonts w:ascii="Garamond" w:hAnsi="Garamond"/>
          <w:sz w:val="24"/>
          <w:lang w:val="el-GR"/>
        </w:rPr>
        <w:tab/>
      </w:r>
      <w:r w:rsidR="00AB13A9" w:rsidRPr="009908BE">
        <w:rPr>
          <w:rFonts w:ascii="Garamond" w:hAnsi="Garamond"/>
          <w:sz w:val="24"/>
          <w:lang w:val="el-GR"/>
        </w:rPr>
        <w:t xml:space="preserve">Υπόδειγμα Οικονομικής Προσφοράς </w:t>
      </w:r>
    </w:p>
    <w:p w:rsidR="00C24CD4" w:rsidRPr="009908BE" w:rsidRDefault="00C24CD4" w:rsidP="00C24CD4">
      <w:pPr>
        <w:rPr>
          <w:rFonts w:ascii="Garamond" w:hAnsi="Garamond"/>
          <w:sz w:val="24"/>
          <w:lang w:val="el-GR"/>
        </w:rPr>
      </w:pPr>
      <w:r w:rsidRPr="009908BE">
        <w:rPr>
          <w:rFonts w:ascii="Garamond" w:hAnsi="Garamond" w:cs="Segoe UI Symbol"/>
          <w:sz w:val="24"/>
          <w:lang w:val="el-GR"/>
        </w:rPr>
        <w:t>♦</w:t>
      </w:r>
      <w:r w:rsidRPr="009908BE">
        <w:rPr>
          <w:rFonts w:ascii="Garamond" w:hAnsi="Garamond"/>
          <w:sz w:val="24"/>
          <w:lang w:val="el-GR"/>
        </w:rPr>
        <w:tab/>
      </w:r>
      <w:r w:rsidR="00456ABE" w:rsidRPr="009908BE">
        <w:rPr>
          <w:rFonts w:ascii="Garamond" w:hAnsi="Garamond"/>
          <w:sz w:val="24"/>
          <w:lang w:val="el-GR"/>
        </w:rPr>
        <w:t xml:space="preserve">το Τυποποιημένο Έντυπο Υπεύθυνης Δήλωσης [ΤΕΥΔ] </w:t>
      </w:r>
    </w:p>
    <w:p w:rsidR="00C24CD4" w:rsidRPr="009908BE" w:rsidRDefault="00C24CD4" w:rsidP="00C37C6E">
      <w:pPr>
        <w:rPr>
          <w:rFonts w:ascii="Garamond" w:hAnsi="Garamond"/>
          <w:sz w:val="24"/>
          <w:lang w:val="el-GR"/>
        </w:rPr>
      </w:pPr>
    </w:p>
    <w:p w:rsidR="00C37C6E" w:rsidRPr="009908BE" w:rsidRDefault="00C37C6E" w:rsidP="00C37C6E">
      <w:pPr>
        <w:pStyle w:val="3"/>
        <w:rPr>
          <w:rFonts w:ascii="Garamond" w:hAnsi="Garamond"/>
          <w:sz w:val="24"/>
          <w:szCs w:val="24"/>
          <w:lang w:val="el-GR"/>
        </w:rPr>
      </w:pPr>
      <w:bookmarkStart w:id="24" w:name="__RefHeading___Toc470009782"/>
      <w:bookmarkStart w:id="25" w:name="_Toc492037063"/>
      <w:bookmarkEnd w:id="24"/>
      <w:r w:rsidRPr="009908BE">
        <w:rPr>
          <w:rFonts w:ascii="Garamond" w:hAnsi="Garamond"/>
          <w:sz w:val="24"/>
          <w:szCs w:val="24"/>
          <w:lang w:val="el-GR"/>
        </w:rPr>
        <w:t>2.1.2</w:t>
      </w:r>
      <w:r w:rsidRPr="009908BE">
        <w:rPr>
          <w:rFonts w:ascii="Garamond" w:hAnsi="Garamond"/>
          <w:sz w:val="24"/>
          <w:szCs w:val="24"/>
          <w:lang w:val="el-GR"/>
        </w:rPr>
        <w:tab/>
        <w:t>Επικοινωνία - Πρόσβαση στα έγγραφα της Σύμβασης</w:t>
      </w:r>
      <w:bookmarkEnd w:id="25"/>
    </w:p>
    <w:p w:rsidR="00665A6D" w:rsidRPr="009908BE" w:rsidRDefault="00665A6D" w:rsidP="00665A6D">
      <w:pPr>
        <w:pStyle w:val="normalwithoutspacing"/>
        <w:rPr>
          <w:rFonts w:ascii="Garamond" w:hAnsi="Garamond"/>
          <w:sz w:val="24"/>
        </w:rPr>
      </w:pPr>
      <w:r w:rsidRPr="009908BE">
        <w:rPr>
          <w:rFonts w:ascii="Garamond" w:hAnsi="Garamond"/>
          <w:sz w:val="24"/>
        </w:rPr>
        <w:t xml:space="preserve">Οι ενδιαφερόμενοι μπορούν να έχουν δωρεάν πρόσβαση στα </w:t>
      </w:r>
      <w:r w:rsidRPr="009908BE">
        <w:rPr>
          <w:rFonts w:ascii="Garamond" w:hAnsi="Garamond"/>
          <w:i/>
          <w:sz w:val="24"/>
        </w:rPr>
        <w:t>έγγραφα της σύμβασης</w:t>
      </w:r>
      <w:r w:rsidRPr="009908BE">
        <w:rPr>
          <w:rFonts w:ascii="Garamond" w:hAnsi="Garamond"/>
          <w:sz w:val="24"/>
        </w:rPr>
        <w:t xml:space="preserve"> μέσω της ιστοσελίδας </w:t>
      </w:r>
      <w:hyperlink r:id="rId14" w:history="1">
        <w:r w:rsidRPr="009908BE">
          <w:rPr>
            <w:rStyle w:val="-"/>
            <w:rFonts w:ascii="Garamond" w:hAnsi="Garamond"/>
            <w:sz w:val="24"/>
          </w:rPr>
          <w:t>www.nafpaktos.gr</w:t>
        </w:r>
      </w:hyperlink>
      <w:r w:rsidRPr="009908BE">
        <w:rPr>
          <w:rFonts w:ascii="Garamond" w:hAnsi="Garamond"/>
          <w:sz w:val="24"/>
        </w:rPr>
        <w:t>.</w:t>
      </w:r>
    </w:p>
    <w:p w:rsidR="00665A6D" w:rsidRPr="009908BE" w:rsidRDefault="00665A6D" w:rsidP="00665A6D">
      <w:pPr>
        <w:pStyle w:val="normalwithoutspacing"/>
        <w:rPr>
          <w:rFonts w:ascii="Garamond" w:hAnsi="Garamond"/>
          <w:sz w:val="24"/>
        </w:rPr>
      </w:pPr>
    </w:p>
    <w:p w:rsidR="00665A6D" w:rsidRPr="009908BE" w:rsidRDefault="00665A6D" w:rsidP="00665A6D">
      <w:pPr>
        <w:pStyle w:val="normalwithoutspacing"/>
        <w:rPr>
          <w:rFonts w:ascii="Garamond" w:hAnsi="Garamond"/>
          <w:color w:val="92D050"/>
          <w:sz w:val="24"/>
        </w:rPr>
      </w:pPr>
      <w:r w:rsidRPr="009908BE">
        <w:rPr>
          <w:rFonts w:ascii="Garamond" w:eastAsia="Calibri" w:hAnsi="Garamond"/>
          <w:sz w:val="24"/>
        </w:rPr>
        <w:t xml:space="preserve">Τα </w:t>
      </w:r>
      <w:r w:rsidRPr="009908BE">
        <w:rPr>
          <w:rFonts w:ascii="Garamond" w:hAnsi="Garamond"/>
          <w:i/>
          <w:sz w:val="24"/>
        </w:rPr>
        <w:t>έγγραφα της σύμβασης</w:t>
      </w:r>
      <w:r w:rsidRPr="009908BE">
        <w:rPr>
          <w:rFonts w:ascii="Garamond" w:hAnsi="Garamond"/>
          <w:sz w:val="24"/>
        </w:rPr>
        <w:t xml:space="preserve"> διατίθενται</w:t>
      </w:r>
      <w:r w:rsidRPr="009908BE">
        <w:rPr>
          <w:rStyle w:val="WW-FootnoteReference1"/>
          <w:rFonts w:ascii="Garamond" w:hAnsi="Garamond"/>
          <w:sz w:val="24"/>
        </w:rPr>
        <w:footnoteReference w:id="14"/>
      </w:r>
      <w:r w:rsidRPr="009908BE">
        <w:rPr>
          <w:rFonts w:ascii="Garamond" w:hAnsi="Garamond"/>
          <w:sz w:val="24"/>
        </w:rPr>
        <w:t xml:space="preserve"> στα γραφεία της αναθέτουσας αρχής κατά τις εργάσιμες ημέρες και ώρες. Για την παραλαβή των τευχών οι ενδιαφερόμενοι αναλαμβάνουν με δαπάνη και επιμέλειά τους την αναπαραγωγή. Οι ενδιαφερόμενοι μπορούν να παραλάβουν τα παραπάνω στοιχεία και ταχυδρομικά, εφόσον τα ζητήσουν έγκαιρα και εμβάσουν, κατόπιν συνεννόησης με την αναθέτουσα αρχή, τη δαπάνη της ταχυδρομικής αποστολής τους.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w:t>
      </w:r>
      <w:r w:rsidRPr="009908BE">
        <w:rPr>
          <w:rStyle w:val="WW-FootnoteReference7"/>
          <w:rFonts w:ascii="Garamond" w:hAnsi="Garamond"/>
          <w:sz w:val="24"/>
        </w:rPr>
        <w:footnoteReference w:id="15"/>
      </w:r>
      <w:r w:rsidRPr="009908BE">
        <w:rPr>
          <w:rFonts w:ascii="Garamond" w:hAnsi="Garamond"/>
          <w:sz w:val="24"/>
        </w:rPr>
        <w:t xml:space="preserve">.  </w:t>
      </w:r>
    </w:p>
    <w:p w:rsidR="00665A6D" w:rsidRPr="009908BE" w:rsidRDefault="00665A6D" w:rsidP="00665A6D">
      <w:pPr>
        <w:rPr>
          <w:rFonts w:ascii="Garamond" w:hAnsi="Garamond"/>
          <w:sz w:val="24"/>
          <w:lang w:val="el-GR"/>
        </w:rPr>
      </w:pPr>
    </w:p>
    <w:p w:rsidR="00665A6D" w:rsidRPr="009908BE" w:rsidRDefault="00665A6D" w:rsidP="00665A6D">
      <w:pPr>
        <w:rPr>
          <w:rFonts w:ascii="Garamond" w:hAnsi="Garamond"/>
          <w:sz w:val="24"/>
          <w:lang w:val="el-GR"/>
        </w:rPr>
      </w:pPr>
      <w:r w:rsidRPr="009908BE">
        <w:rPr>
          <w:rFonts w:ascii="Garamond" w:hAnsi="Garamond"/>
          <w:sz w:val="24"/>
          <w:lang w:val="el-GR"/>
        </w:rPr>
        <w:t>Επιβάλλονται στους οικονομικούς φορείς οι κάτωθι απαιτήσεις με σκοπό την προστασία του εμπιστευτικού χαρακτήρα των πληροφοριών των</w:t>
      </w:r>
      <w:r w:rsidR="002F1103">
        <w:rPr>
          <w:rFonts w:ascii="Garamond" w:hAnsi="Garamond"/>
          <w:sz w:val="24"/>
          <w:lang w:val="el-GR"/>
        </w:rPr>
        <w:t xml:space="preserve"> ανωτέρω εγγράφων της σύμβασης.</w:t>
      </w:r>
    </w:p>
    <w:p w:rsidR="00C37C6E" w:rsidRPr="009908BE" w:rsidRDefault="00C37C6E" w:rsidP="00C37C6E">
      <w:pPr>
        <w:pStyle w:val="3"/>
        <w:rPr>
          <w:rFonts w:ascii="Garamond" w:hAnsi="Garamond"/>
          <w:sz w:val="24"/>
          <w:szCs w:val="24"/>
          <w:lang w:val="el-GR"/>
        </w:rPr>
      </w:pPr>
      <w:bookmarkStart w:id="26" w:name="__RefHeading___Toc470009783"/>
      <w:bookmarkStart w:id="27" w:name="_Toc492037064"/>
      <w:bookmarkEnd w:id="26"/>
      <w:r w:rsidRPr="009908BE">
        <w:rPr>
          <w:rFonts w:ascii="Garamond" w:hAnsi="Garamond"/>
          <w:sz w:val="24"/>
          <w:szCs w:val="24"/>
          <w:lang w:val="el-GR"/>
        </w:rPr>
        <w:t>2.1.3</w:t>
      </w:r>
      <w:r w:rsidRPr="009908BE">
        <w:rPr>
          <w:rFonts w:ascii="Garamond" w:hAnsi="Garamond"/>
          <w:sz w:val="24"/>
          <w:szCs w:val="24"/>
          <w:lang w:val="el-GR"/>
        </w:rPr>
        <w:tab/>
        <w:t>Παροχή Διευκρινίσεων</w:t>
      </w:r>
      <w:bookmarkEnd w:id="27"/>
    </w:p>
    <w:p w:rsidR="00C37C6E" w:rsidRPr="009908BE" w:rsidRDefault="00C37C6E" w:rsidP="00C37C6E">
      <w:pPr>
        <w:rPr>
          <w:rFonts w:ascii="Garamond" w:hAnsi="Garamond"/>
          <w:b/>
          <w:bCs/>
          <w:i/>
          <w:iCs/>
          <w:strike/>
          <w:color w:val="5B9BD5"/>
          <w:sz w:val="24"/>
          <w:lang w:val="el-GR"/>
        </w:rPr>
      </w:pPr>
      <w:r w:rsidRPr="009908BE">
        <w:rPr>
          <w:rFonts w:ascii="Garamond" w:hAnsi="Garamond"/>
          <w:sz w:val="24"/>
          <w:lang w:val="el-GR"/>
        </w:rPr>
        <w:t>Τα σχετικά αιτήματα παροχής διευκρινίσεων υποβάλλονται</w:t>
      </w:r>
      <w:r w:rsidRPr="004C644A">
        <w:rPr>
          <w:rFonts w:ascii="Garamond" w:hAnsi="Garamond"/>
          <w:sz w:val="24"/>
          <w:lang w:val="el-GR"/>
        </w:rPr>
        <w:t xml:space="preserve">, το αργότερο </w:t>
      </w:r>
      <w:r w:rsidR="00FD69FF" w:rsidRPr="004C644A">
        <w:rPr>
          <w:rFonts w:ascii="Garamond" w:hAnsi="Garamond"/>
          <w:sz w:val="24"/>
          <w:lang w:val="el-GR"/>
        </w:rPr>
        <w:t>έξι</w:t>
      </w:r>
      <w:r w:rsidR="00C24CD4" w:rsidRPr="004C644A">
        <w:rPr>
          <w:rFonts w:ascii="Garamond" w:hAnsi="Garamond"/>
          <w:sz w:val="24"/>
          <w:lang w:val="el-GR"/>
        </w:rPr>
        <w:t xml:space="preserve"> (</w:t>
      </w:r>
      <w:r w:rsidR="00FD69FF" w:rsidRPr="004C644A">
        <w:rPr>
          <w:rFonts w:ascii="Garamond" w:hAnsi="Garamond"/>
          <w:sz w:val="24"/>
          <w:lang w:val="el-GR"/>
        </w:rPr>
        <w:t>6</w:t>
      </w:r>
      <w:r w:rsidR="00C24CD4" w:rsidRPr="004C644A">
        <w:rPr>
          <w:rFonts w:ascii="Garamond" w:hAnsi="Garamond"/>
          <w:sz w:val="24"/>
          <w:lang w:val="el-GR"/>
        </w:rPr>
        <w:t>)</w:t>
      </w:r>
      <w:r w:rsidRPr="004C644A">
        <w:rPr>
          <w:rFonts w:ascii="Garamond" w:hAnsi="Garamond"/>
          <w:sz w:val="24"/>
          <w:lang w:val="el-GR"/>
        </w:rPr>
        <w:t xml:space="preserve"> ημέρες</w:t>
      </w:r>
      <w:r w:rsidRPr="009908BE">
        <w:rPr>
          <w:rFonts w:ascii="Garamond" w:hAnsi="Garamond"/>
          <w:sz w:val="24"/>
          <w:lang w:val="el-GR"/>
        </w:rPr>
        <w:t xml:space="preserve"> πριν την καταληκτική ημερομηνία υποβολής προσφορών </w:t>
      </w:r>
    </w:p>
    <w:p w:rsidR="00C37C6E" w:rsidRPr="009908BE" w:rsidRDefault="00C37C6E" w:rsidP="00C37C6E">
      <w:pPr>
        <w:rPr>
          <w:rFonts w:ascii="Garamond" w:hAnsi="Garamond"/>
          <w:sz w:val="24"/>
          <w:lang w:val="el-GR"/>
        </w:rPr>
      </w:pPr>
      <w:r w:rsidRPr="009908BE">
        <w:rPr>
          <w:rFonts w:ascii="Garamond" w:hAnsi="Garamond"/>
          <w:sz w:val="24"/>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C37C6E" w:rsidRPr="009908BE" w:rsidRDefault="00C37C6E" w:rsidP="00C37C6E">
      <w:pPr>
        <w:rPr>
          <w:rFonts w:ascii="Garamond" w:hAnsi="Garamond"/>
          <w:sz w:val="24"/>
          <w:lang w:val="el-GR"/>
        </w:rPr>
      </w:pPr>
      <w:r w:rsidRPr="009908BE">
        <w:rPr>
          <w:rFonts w:ascii="Garamond" w:hAnsi="Garamond"/>
          <w:sz w:val="24"/>
          <w:lang w:val="el-GR"/>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C37C6E" w:rsidRPr="009908BE" w:rsidRDefault="00C37C6E" w:rsidP="00C37C6E">
      <w:pPr>
        <w:rPr>
          <w:rFonts w:ascii="Garamond" w:hAnsi="Garamond"/>
          <w:sz w:val="24"/>
          <w:lang w:val="el-GR"/>
        </w:rPr>
      </w:pPr>
      <w:r w:rsidRPr="009908BE">
        <w:rPr>
          <w:rFonts w:ascii="Garamond" w:hAnsi="Garamond"/>
          <w:sz w:val="24"/>
          <w:lang w:val="el-GR"/>
        </w:rPr>
        <w:t>β) Όταν τα έγγραφα της σύμβασης υφίστανται σημαντικές αλλαγές.</w:t>
      </w:r>
    </w:p>
    <w:p w:rsidR="00C37C6E" w:rsidRPr="009908BE" w:rsidRDefault="00C37C6E" w:rsidP="00C37C6E">
      <w:pPr>
        <w:rPr>
          <w:rFonts w:ascii="Garamond" w:hAnsi="Garamond"/>
          <w:sz w:val="24"/>
          <w:lang w:val="el-GR"/>
        </w:rPr>
      </w:pPr>
      <w:r w:rsidRPr="009908BE">
        <w:rPr>
          <w:rFonts w:ascii="Garamond" w:hAnsi="Garamond"/>
          <w:sz w:val="24"/>
          <w:lang w:val="el-GR"/>
        </w:rPr>
        <w:lastRenderedPageBreak/>
        <w:t>Η διάρκεια της παράτασης θα είναι ανάλογη με τη σπουδαιότητα των πληροφοριών που ζητήθηκαν ή των αλλαγών.</w:t>
      </w:r>
    </w:p>
    <w:p w:rsidR="00C37C6E" w:rsidRPr="009908BE" w:rsidRDefault="00C37C6E" w:rsidP="00C37C6E">
      <w:pPr>
        <w:rPr>
          <w:rFonts w:ascii="Garamond" w:hAnsi="Garamond"/>
          <w:sz w:val="24"/>
          <w:lang w:val="el-GR"/>
        </w:rPr>
      </w:pPr>
      <w:r w:rsidRPr="009908BE">
        <w:rPr>
          <w:rFonts w:ascii="Garamond" w:hAnsi="Garamond"/>
          <w:sz w:val="24"/>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sidRPr="009908BE">
        <w:rPr>
          <w:rStyle w:val="WW-FootnoteReference7"/>
          <w:rFonts w:ascii="Garamond" w:hAnsi="Garamond"/>
          <w:sz w:val="24"/>
          <w:lang w:val="el-GR"/>
        </w:rPr>
        <w:footnoteReference w:id="16"/>
      </w:r>
      <w:r w:rsidRPr="009908BE">
        <w:rPr>
          <w:rFonts w:ascii="Garamond" w:hAnsi="Garamond"/>
          <w:sz w:val="24"/>
          <w:lang w:val="el-GR"/>
        </w:rPr>
        <w:t>.</w:t>
      </w:r>
    </w:p>
    <w:p w:rsidR="00C37C6E" w:rsidRPr="009908BE" w:rsidRDefault="00C37C6E" w:rsidP="00C37C6E">
      <w:pPr>
        <w:pStyle w:val="3"/>
        <w:rPr>
          <w:rFonts w:ascii="Garamond" w:hAnsi="Garamond"/>
          <w:sz w:val="24"/>
          <w:szCs w:val="24"/>
          <w:lang w:val="el-GR"/>
        </w:rPr>
      </w:pPr>
      <w:bookmarkStart w:id="28" w:name="__RefHeading___Toc470009784"/>
      <w:bookmarkStart w:id="29" w:name="_Toc492037065"/>
      <w:bookmarkEnd w:id="28"/>
      <w:r w:rsidRPr="009908BE">
        <w:rPr>
          <w:rFonts w:ascii="Garamond" w:hAnsi="Garamond"/>
          <w:sz w:val="24"/>
          <w:szCs w:val="24"/>
          <w:lang w:val="el-GR"/>
        </w:rPr>
        <w:t>2.1.4</w:t>
      </w:r>
      <w:r w:rsidRPr="009908BE">
        <w:rPr>
          <w:rFonts w:ascii="Garamond" w:hAnsi="Garamond"/>
          <w:sz w:val="24"/>
          <w:szCs w:val="24"/>
          <w:lang w:val="el-GR"/>
        </w:rPr>
        <w:tab/>
        <w:t>Γλώσσα</w:t>
      </w:r>
      <w:bookmarkEnd w:id="29"/>
    </w:p>
    <w:p w:rsidR="00C37C6E" w:rsidRPr="009908BE" w:rsidRDefault="00C37C6E" w:rsidP="00C37C6E">
      <w:pPr>
        <w:rPr>
          <w:rFonts w:ascii="Garamond" w:hAnsi="Garamond"/>
          <w:sz w:val="24"/>
          <w:lang w:val="el-GR"/>
        </w:rPr>
      </w:pPr>
      <w:r w:rsidRPr="009908BE">
        <w:rPr>
          <w:rFonts w:ascii="Garamond" w:hAnsi="Garamond"/>
          <w:sz w:val="24"/>
          <w:lang w:val="el-GR"/>
        </w:rPr>
        <w:t>Τα έγγραφα της σύμβασης έχουν συνταχθεί στην ελληνική γλώσσα</w:t>
      </w:r>
      <w:r w:rsidR="00291DB5" w:rsidRPr="009908BE">
        <w:rPr>
          <w:rFonts w:ascii="Garamond" w:hAnsi="Garamond"/>
          <w:sz w:val="24"/>
          <w:lang w:val="el-GR"/>
        </w:rPr>
        <w:t>.</w:t>
      </w:r>
    </w:p>
    <w:p w:rsidR="00C37C6E" w:rsidRPr="009908BE" w:rsidRDefault="00C37C6E" w:rsidP="00C37C6E">
      <w:pPr>
        <w:rPr>
          <w:rFonts w:ascii="Garamond" w:hAnsi="Garamond"/>
          <w:color w:val="000000"/>
          <w:sz w:val="24"/>
          <w:lang w:val="el-GR"/>
        </w:rPr>
      </w:pPr>
      <w:r w:rsidRPr="009908BE">
        <w:rPr>
          <w:rFonts w:ascii="Garamond" w:hAnsi="Garamond"/>
          <w:sz w:val="24"/>
          <w:lang w:val="el-GR"/>
        </w:rPr>
        <w:t>Τυχόν ενστάσεις υποβάλλονται στην ελληνική γλώσσα.</w:t>
      </w:r>
    </w:p>
    <w:p w:rsidR="00C37C6E" w:rsidRPr="009908BE" w:rsidRDefault="00C37C6E" w:rsidP="00C37C6E">
      <w:pPr>
        <w:rPr>
          <w:rFonts w:ascii="Garamond" w:hAnsi="Garamond"/>
          <w:color w:val="000000"/>
          <w:sz w:val="24"/>
          <w:lang w:val="el-GR"/>
        </w:rPr>
      </w:pPr>
      <w:r w:rsidRPr="009908BE">
        <w:rPr>
          <w:rFonts w:ascii="Garamond" w:hAnsi="Garamond"/>
          <w:color w:val="000000"/>
          <w:sz w:val="24"/>
          <w:lang w:val="el-GR"/>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r w:rsidRPr="009908BE">
        <w:rPr>
          <w:rStyle w:val="FootnoteReference2"/>
          <w:rFonts w:ascii="Garamond" w:hAnsi="Garamond"/>
          <w:color w:val="000000"/>
          <w:sz w:val="24"/>
          <w:lang w:val="el-GR"/>
        </w:rPr>
        <w:footnoteReference w:id="17"/>
      </w:r>
    </w:p>
    <w:p w:rsidR="00C37C6E" w:rsidRPr="009908BE" w:rsidRDefault="00C37C6E" w:rsidP="00C37C6E">
      <w:pPr>
        <w:rPr>
          <w:rFonts w:ascii="Garamond" w:hAnsi="Garamond"/>
          <w:color w:val="000000"/>
          <w:sz w:val="24"/>
          <w:lang w:val="el-GR"/>
        </w:rPr>
      </w:pPr>
      <w:r w:rsidRPr="009908BE">
        <w:rPr>
          <w:rFonts w:ascii="Garamond" w:hAnsi="Garamond"/>
          <w:color w:val="000000"/>
          <w:sz w:val="24"/>
          <w:lang w:val="el-GR"/>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9908BE">
        <w:rPr>
          <w:rStyle w:val="FootnoteReference2"/>
          <w:rFonts w:ascii="Garamond" w:hAnsi="Garamond"/>
          <w:color w:val="000000"/>
          <w:sz w:val="24"/>
          <w:lang w:val="el-GR"/>
        </w:rPr>
        <w:footnoteReference w:id="18"/>
      </w:r>
    </w:p>
    <w:p w:rsidR="00C37C6E" w:rsidRPr="009908BE" w:rsidRDefault="00C37C6E" w:rsidP="00C37C6E">
      <w:pPr>
        <w:rPr>
          <w:rFonts w:ascii="Garamond" w:hAnsi="Garamond"/>
          <w:color w:val="000000"/>
          <w:sz w:val="24"/>
          <w:lang w:val="el-GR"/>
        </w:rPr>
      </w:pPr>
      <w:r w:rsidRPr="009908BE">
        <w:rPr>
          <w:rFonts w:ascii="Garamond" w:hAnsi="Garamond"/>
          <w:color w:val="000000"/>
          <w:sz w:val="24"/>
          <w:lang w:val="el-GR"/>
        </w:rPr>
        <w:t xml:space="preserve">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9908BE">
        <w:rPr>
          <w:rFonts w:ascii="Garamond" w:hAnsi="Garamond"/>
          <w:color w:val="000000"/>
          <w:sz w:val="24"/>
          <w:lang w:val="el-GR"/>
        </w:rPr>
        <w:t>Κ.Πολ.Δ</w:t>
      </w:r>
      <w:proofErr w:type="spellEnd"/>
      <w:r w:rsidRPr="009908BE">
        <w:rPr>
          <w:rFonts w:ascii="Garamond" w:hAnsi="Garamond"/>
          <w:color w:val="000000"/>
          <w:sz w:val="24"/>
          <w:lang w:val="el-GR"/>
        </w:rPr>
        <w:t>. και 53 του Κώδικα περί Δικηγόρων, είτε από ορκωτό μεταφραστή της χώρας προέλευσης, αν υφίσταται στη χώρα αυτή τέτοια υπηρεσία.</w:t>
      </w:r>
    </w:p>
    <w:p w:rsidR="00C37C6E" w:rsidRPr="00B27F72" w:rsidRDefault="00C37C6E" w:rsidP="00C37C6E">
      <w:pPr>
        <w:rPr>
          <w:rFonts w:ascii="Garamond" w:hAnsi="Garamond"/>
          <w:color w:val="000000"/>
          <w:sz w:val="24"/>
          <w:lang w:val="el-GR"/>
        </w:rPr>
      </w:pPr>
      <w:r w:rsidRPr="009908BE">
        <w:rPr>
          <w:rFonts w:ascii="Garamond" w:hAnsi="Garamond"/>
          <w:color w:val="000000"/>
          <w:sz w:val="24"/>
          <w:lang w:val="el-GR"/>
        </w:rPr>
        <w:t>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9908BE">
        <w:rPr>
          <w:rFonts w:ascii="Garamond" w:hAnsi="Garamond"/>
          <w:color w:val="000000"/>
          <w:sz w:val="24"/>
          <w:lang w:val="el-GR"/>
        </w:rPr>
        <w:t>Apostile</w:t>
      </w:r>
      <w:proofErr w:type="spellEnd"/>
      <w:r w:rsidRPr="009908BE">
        <w:rPr>
          <w:rFonts w:ascii="Garamond" w:hAnsi="Garamond"/>
          <w:color w:val="000000"/>
          <w:sz w:val="24"/>
          <w:lang w:val="el-GR"/>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p w:rsidR="00CB2C5D" w:rsidRPr="00CB2C5D" w:rsidRDefault="00CB2C5D" w:rsidP="00C37C6E">
      <w:pPr>
        <w:rPr>
          <w:rFonts w:ascii="Garamond" w:hAnsi="Garamond"/>
          <w:color w:val="000000"/>
          <w:sz w:val="26"/>
          <w:szCs w:val="26"/>
          <w:lang w:val="el-GR"/>
        </w:rPr>
      </w:pPr>
      <w:r w:rsidRPr="00544418">
        <w:rPr>
          <w:rFonts w:ascii="Garamond" w:hAnsi="Garamond"/>
          <w:color w:val="000000"/>
          <w:sz w:val="26"/>
          <w:szCs w:val="26"/>
          <w:lang w:val="el-GR"/>
        </w:rPr>
        <w:t xml:space="preserve">Ενημερωτικά και τεχνικά φυλλάδια και άλλα έντυπα -εταιρικά ή μη- με ειδικό τεχνικό </w:t>
      </w:r>
      <w:r w:rsidRPr="00544418">
        <w:rPr>
          <w:rFonts w:ascii="Garamond" w:hAnsi="Garamond"/>
          <w:i/>
          <w:iCs/>
          <w:color w:val="000000"/>
          <w:sz w:val="26"/>
          <w:szCs w:val="26"/>
          <w:lang w:val="el-GR"/>
        </w:rPr>
        <w:t>περιεχόμενο</w:t>
      </w:r>
      <w:r w:rsidRPr="00544418">
        <w:rPr>
          <w:rFonts w:ascii="Garamond" w:hAnsi="Garamond"/>
          <w:color w:val="000000"/>
          <w:sz w:val="26"/>
          <w:szCs w:val="26"/>
          <w:lang w:val="el-GR"/>
        </w:rPr>
        <w:t xml:space="preserve"> μπορούν να υποβάλλονται </w:t>
      </w:r>
      <w:r w:rsidR="009278C6">
        <w:rPr>
          <w:rFonts w:ascii="Garamond" w:hAnsi="Garamond"/>
          <w:color w:val="000000"/>
          <w:sz w:val="26"/>
          <w:szCs w:val="26"/>
          <w:lang w:val="el-GR"/>
        </w:rPr>
        <w:t>σε άλλη</w:t>
      </w:r>
      <w:r w:rsidRPr="00544418">
        <w:rPr>
          <w:rFonts w:ascii="Garamond" w:hAnsi="Garamond"/>
          <w:color w:val="000000"/>
          <w:sz w:val="26"/>
          <w:szCs w:val="26"/>
          <w:lang w:val="el-GR"/>
        </w:rPr>
        <w:t xml:space="preserve"> γλώσσα, χωρίς να συνοδεύονται από μετάφραση στην ελληνική.</w:t>
      </w:r>
    </w:p>
    <w:p w:rsidR="00C37C6E" w:rsidRPr="009908BE" w:rsidRDefault="00C37C6E" w:rsidP="00C37C6E">
      <w:pPr>
        <w:rPr>
          <w:rFonts w:ascii="Garamond" w:hAnsi="Garamond"/>
          <w:sz w:val="24"/>
          <w:lang w:val="el-GR"/>
        </w:rPr>
      </w:pPr>
      <w:r w:rsidRPr="009908BE">
        <w:rPr>
          <w:rFonts w:ascii="Garamond" w:hAnsi="Garamond"/>
          <w:color w:val="000000"/>
          <w:sz w:val="24"/>
          <w:lang w:val="el-GR"/>
        </w:rPr>
        <w:t>Κάθε μορφής επικοινωνία με την αναθέτουσα αρχή, καθώς και μεταξύ αυτής και του αναδόχου, θα γίνονται υποχρεωτικά στην ελληνική γλώσσα</w:t>
      </w:r>
      <w:r w:rsidRPr="009908BE">
        <w:rPr>
          <w:rStyle w:val="WW-FootnoteReference7"/>
          <w:rFonts w:ascii="Garamond" w:hAnsi="Garamond"/>
          <w:color w:val="000000"/>
          <w:sz w:val="24"/>
          <w:lang w:val="el-GR"/>
        </w:rPr>
        <w:footnoteReference w:id="19"/>
      </w:r>
      <w:r w:rsidRPr="009908BE">
        <w:rPr>
          <w:rFonts w:ascii="Garamond" w:hAnsi="Garamond"/>
          <w:color w:val="000000"/>
          <w:sz w:val="24"/>
          <w:lang w:val="el-GR"/>
        </w:rPr>
        <w:t>.</w:t>
      </w:r>
    </w:p>
    <w:p w:rsidR="00C37C6E" w:rsidRPr="009908BE" w:rsidRDefault="00C37C6E" w:rsidP="00C37C6E">
      <w:pPr>
        <w:pStyle w:val="3"/>
        <w:rPr>
          <w:rFonts w:ascii="Garamond" w:hAnsi="Garamond"/>
          <w:color w:val="000000"/>
          <w:sz w:val="24"/>
          <w:szCs w:val="24"/>
          <w:lang w:val="el-GR"/>
        </w:rPr>
      </w:pPr>
      <w:bookmarkStart w:id="30" w:name="__RefHeading___Toc470009785"/>
      <w:bookmarkStart w:id="31" w:name="_Toc492037066"/>
      <w:bookmarkEnd w:id="30"/>
      <w:r w:rsidRPr="009908BE">
        <w:rPr>
          <w:rFonts w:ascii="Garamond" w:hAnsi="Garamond"/>
          <w:sz w:val="24"/>
          <w:szCs w:val="24"/>
          <w:lang w:val="el-GR"/>
        </w:rPr>
        <w:t>2.1.5</w:t>
      </w:r>
      <w:r w:rsidRPr="009908BE">
        <w:rPr>
          <w:rFonts w:ascii="Garamond" w:hAnsi="Garamond"/>
          <w:sz w:val="24"/>
          <w:szCs w:val="24"/>
          <w:lang w:val="el-GR"/>
        </w:rPr>
        <w:tab/>
        <w:t>Εγγυήσεις</w:t>
      </w:r>
      <w:r w:rsidRPr="009908BE">
        <w:rPr>
          <w:rStyle w:val="WW-FootnoteReference12"/>
          <w:rFonts w:ascii="Garamond" w:hAnsi="Garamond"/>
          <w:color w:val="000000"/>
          <w:sz w:val="24"/>
          <w:szCs w:val="24"/>
          <w:lang w:val="el-GR"/>
        </w:rPr>
        <w:footnoteReference w:id="20"/>
      </w:r>
      <w:bookmarkEnd w:id="31"/>
    </w:p>
    <w:p w:rsidR="00C37C6E" w:rsidRPr="009908BE" w:rsidRDefault="00C37C6E" w:rsidP="00C37C6E">
      <w:pPr>
        <w:rPr>
          <w:rFonts w:ascii="Garamond" w:hAnsi="Garamond"/>
          <w:color w:val="000000"/>
          <w:sz w:val="24"/>
          <w:lang w:val="el-GR"/>
        </w:rPr>
      </w:pPr>
      <w:r w:rsidRPr="009908BE">
        <w:rPr>
          <w:rFonts w:ascii="Garamond" w:hAnsi="Garamond"/>
          <w:color w:val="000000"/>
          <w:sz w:val="24"/>
          <w:lang w:val="el-GR"/>
        </w:rPr>
        <w:t>Οι εγγυητικές επιστολές των παραγράφων 2.2.2 και 4.1.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C37C6E" w:rsidRPr="009908BE" w:rsidRDefault="00C37C6E" w:rsidP="00C37C6E">
      <w:pPr>
        <w:rPr>
          <w:rFonts w:ascii="Garamond" w:hAnsi="Garamond"/>
          <w:color w:val="000000"/>
          <w:sz w:val="24"/>
          <w:lang w:val="el-GR"/>
        </w:rPr>
      </w:pPr>
      <w:r w:rsidRPr="009908BE">
        <w:rPr>
          <w:rFonts w:ascii="Garamond" w:hAnsi="Garamond"/>
          <w:color w:val="000000"/>
          <w:sz w:val="24"/>
          <w:lang w:val="el-GR"/>
        </w:rPr>
        <w:t>Οι εγγυητικές επιστολές εκδίδονται κατ’ επιλογή των οικονομικών φορέων από έναν ή περισσότερους εκδότες της παραπάνω παραγράφου.</w:t>
      </w:r>
    </w:p>
    <w:p w:rsidR="00C37C6E" w:rsidRPr="009908BE" w:rsidRDefault="00C37C6E" w:rsidP="00C37C6E">
      <w:pPr>
        <w:rPr>
          <w:rFonts w:ascii="Garamond" w:hAnsi="Garamond"/>
          <w:i/>
          <w:iCs/>
          <w:color w:val="5B9BD5"/>
          <w:sz w:val="24"/>
          <w:lang w:val="el-GR"/>
        </w:rPr>
      </w:pPr>
      <w:r w:rsidRPr="009908BE">
        <w:rPr>
          <w:rFonts w:ascii="Garamond" w:hAnsi="Garamond"/>
          <w:color w:val="000000"/>
          <w:sz w:val="24"/>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9908BE">
        <w:rPr>
          <w:rFonts w:ascii="Garamond" w:hAnsi="Garamond"/>
          <w:color w:val="000000"/>
          <w:sz w:val="24"/>
          <w:lang w:val="el-GR"/>
        </w:rPr>
        <w:t>διζήσεως</w:t>
      </w:r>
      <w:proofErr w:type="spellEnd"/>
      <w:r w:rsidRPr="009908BE">
        <w:rPr>
          <w:rFonts w:ascii="Garamond" w:hAnsi="Garamond"/>
          <w:color w:val="000000"/>
          <w:sz w:val="24"/>
          <w:lang w:val="el-GR"/>
        </w:rPr>
        <w:t xml:space="preserve">, και </w:t>
      </w:r>
      <w:proofErr w:type="spellStart"/>
      <w:r w:rsidRPr="009908BE">
        <w:rPr>
          <w:rFonts w:ascii="Garamond" w:hAnsi="Garamond"/>
          <w:color w:val="000000"/>
          <w:sz w:val="24"/>
          <w:lang w:val="el-GR"/>
        </w:rPr>
        <w:t>ββ</w:t>
      </w:r>
      <w:proofErr w:type="spellEnd"/>
      <w:r w:rsidRPr="009908BE">
        <w:rPr>
          <w:rFonts w:ascii="Garamond" w:hAnsi="Garamond"/>
          <w:color w:val="000000"/>
          <w:sz w:val="24"/>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w:t>
      </w:r>
      <w:r w:rsidR="007B7BCE" w:rsidRPr="009908BE">
        <w:rPr>
          <w:rFonts w:ascii="Garamond" w:hAnsi="Garamond"/>
          <w:sz w:val="24"/>
          <w:lang w:val="el-GR"/>
        </w:rPr>
        <w:t>και την καταληκτική ημερομηνία υποβολής προσφορών του διαγωνισμού</w:t>
      </w:r>
      <w:r w:rsidR="007B7BCE" w:rsidRPr="009908BE">
        <w:rPr>
          <w:rStyle w:val="ab"/>
          <w:rFonts w:ascii="Garamond" w:hAnsi="Garamond"/>
          <w:sz w:val="24"/>
          <w:lang w:val="el-GR"/>
        </w:rPr>
        <w:footnoteReference w:id="21"/>
      </w:r>
      <w:r w:rsidRPr="009908BE">
        <w:rPr>
          <w:rFonts w:ascii="Garamond" w:hAnsi="Garamond"/>
          <w:sz w:val="24"/>
          <w:lang w:val="el-GR"/>
        </w:rPr>
        <w:t>,</w:t>
      </w:r>
      <w:r w:rsidRPr="009908BE">
        <w:rPr>
          <w:rFonts w:ascii="Garamond" w:hAnsi="Garamond"/>
          <w:color w:val="000000"/>
          <w:sz w:val="24"/>
          <w:lang w:val="el-GR"/>
        </w:rPr>
        <w:t xml:space="preserve"> θ) την ημερομηνία λήξης ή τον χρόνο ισχύος της εγγύησης, ι) την </w:t>
      </w:r>
      <w:r w:rsidRPr="009908BE">
        <w:rPr>
          <w:rFonts w:ascii="Garamond" w:hAnsi="Garamond"/>
          <w:color w:val="000000"/>
          <w:sz w:val="24"/>
          <w:lang w:val="el-GR"/>
        </w:rPr>
        <w:lastRenderedPageBreak/>
        <w:t xml:space="preserve">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C37C6E" w:rsidRPr="009908BE" w:rsidRDefault="00C37C6E" w:rsidP="00C37C6E">
      <w:pPr>
        <w:rPr>
          <w:rFonts w:ascii="Garamond" w:hAnsi="Garamond"/>
          <w:sz w:val="24"/>
          <w:lang w:val="el-GR"/>
        </w:rPr>
      </w:pPr>
      <w:r w:rsidRPr="009908BE">
        <w:rPr>
          <w:rFonts w:ascii="Garamond" w:hAnsi="Garamond"/>
          <w:color w:val="000000"/>
          <w:sz w:val="24"/>
          <w:lang w:val="el-GR"/>
        </w:rPr>
        <w:t>Η αναθέτουσα αρχή επικοινωνεί με τους εκδότες των εγγυητικών επιστολών προκειμένου να διαπιστώσει την εγκυρότητά τους.</w:t>
      </w:r>
    </w:p>
    <w:p w:rsidR="00C37C6E" w:rsidRPr="009908BE" w:rsidRDefault="00C37C6E" w:rsidP="00C37C6E">
      <w:pPr>
        <w:pStyle w:val="2"/>
        <w:rPr>
          <w:rFonts w:ascii="Garamond" w:hAnsi="Garamond"/>
          <w:szCs w:val="24"/>
          <w:lang w:val="el-GR"/>
        </w:rPr>
      </w:pPr>
      <w:bookmarkStart w:id="32" w:name="__RefHeading___Toc470009786"/>
      <w:bookmarkStart w:id="33" w:name="_Toc492037067"/>
      <w:bookmarkEnd w:id="32"/>
      <w:r w:rsidRPr="009908BE">
        <w:rPr>
          <w:rFonts w:ascii="Garamond" w:hAnsi="Garamond"/>
          <w:szCs w:val="24"/>
          <w:lang w:val="el-GR"/>
        </w:rPr>
        <w:t>2.2</w:t>
      </w:r>
      <w:r w:rsidRPr="009908BE">
        <w:rPr>
          <w:rFonts w:ascii="Garamond" w:hAnsi="Garamond"/>
          <w:szCs w:val="24"/>
          <w:lang w:val="el-GR"/>
        </w:rPr>
        <w:tab/>
        <w:t>Δικαίωμα Συμμετοχής - Κριτήρια Ποιοτικής Επιλογής</w:t>
      </w:r>
      <w:bookmarkEnd w:id="33"/>
    </w:p>
    <w:p w:rsidR="00C37C6E" w:rsidRPr="009908BE" w:rsidRDefault="00C37C6E" w:rsidP="00C37C6E">
      <w:pPr>
        <w:pStyle w:val="3"/>
        <w:rPr>
          <w:rFonts w:ascii="Garamond" w:hAnsi="Garamond"/>
          <w:sz w:val="24"/>
          <w:szCs w:val="24"/>
          <w:lang w:val="el-GR"/>
        </w:rPr>
      </w:pPr>
      <w:bookmarkStart w:id="34" w:name="__RefHeading___Toc470009787"/>
      <w:bookmarkStart w:id="35" w:name="_Toc492037068"/>
      <w:r w:rsidRPr="009908BE">
        <w:rPr>
          <w:rFonts w:ascii="Garamond" w:hAnsi="Garamond"/>
          <w:sz w:val="24"/>
          <w:szCs w:val="24"/>
          <w:lang w:val="el-GR"/>
        </w:rPr>
        <w:t>2.2.1</w:t>
      </w:r>
      <w:r w:rsidRPr="009908BE">
        <w:rPr>
          <w:rFonts w:ascii="Garamond" w:hAnsi="Garamond"/>
          <w:sz w:val="24"/>
          <w:szCs w:val="24"/>
          <w:lang w:val="el-GR"/>
        </w:rPr>
        <w:tab/>
        <w:t>Δικαίωμα συμμετοχής</w:t>
      </w:r>
      <w:bookmarkEnd w:id="34"/>
      <w:bookmarkEnd w:id="35"/>
    </w:p>
    <w:p w:rsidR="00C37C6E" w:rsidRPr="009908BE" w:rsidRDefault="00C37C6E" w:rsidP="00C37C6E">
      <w:pPr>
        <w:rPr>
          <w:rFonts w:ascii="Garamond" w:hAnsi="Garamond"/>
          <w:sz w:val="24"/>
          <w:lang w:val="el-GR"/>
        </w:rPr>
      </w:pPr>
      <w:r w:rsidRPr="009908BE">
        <w:rPr>
          <w:rFonts w:ascii="Garamond" w:hAnsi="Garamond"/>
          <w:b/>
          <w:bCs/>
          <w:sz w:val="24"/>
          <w:lang w:val="el-GR"/>
        </w:rPr>
        <w:t>1.</w:t>
      </w:r>
      <w:r w:rsidRPr="009908BE">
        <w:rPr>
          <w:rFonts w:ascii="Garamond" w:hAnsi="Garamond"/>
          <w:sz w:val="24"/>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C37C6E" w:rsidRPr="009908BE" w:rsidRDefault="00C37C6E" w:rsidP="00C37C6E">
      <w:pPr>
        <w:rPr>
          <w:rFonts w:ascii="Garamond" w:hAnsi="Garamond"/>
          <w:sz w:val="24"/>
          <w:lang w:val="el-GR"/>
        </w:rPr>
      </w:pPr>
      <w:r w:rsidRPr="009908BE">
        <w:rPr>
          <w:rFonts w:ascii="Garamond" w:hAnsi="Garamond"/>
          <w:sz w:val="24"/>
          <w:lang w:val="el-GR"/>
        </w:rPr>
        <w:t>α) κράτος-μέλος της Ένωσης,</w:t>
      </w:r>
    </w:p>
    <w:p w:rsidR="00C37C6E" w:rsidRPr="009908BE" w:rsidRDefault="00C37C6E" w:rsidP="00C37C6E">
      <w:pPr>
        <w:rPr>
          <w:rFonts w:ascii="Garamond" w:hAnsi="Garamond"/>
          <w:sz w:val="24"/>
          <w:lang w:val="el-GR"/>
        </w:rPr>
      </w:pPr>
      <w:r w:rsidRPr="009908BE">
        <w:rPr>
          <w:rFonts w:ascii="Garamond" w:hAnsi="Garamond"/>
          <w:sz w:val="24"/>
          <w:lang w:val="el-GR"/>
        </w:rPr>
        <w:t>β) κράτος-μέλος του Ευρωπαϊκού Οικονομικού Χώρου (Ε.Ο.Χ.),</w:t>
      </w:r>
    </w:p>
    <w:p w:rsidR="00C37C6E" w:rsidRPr="009908BE" w:rsidRDefault="00C37C6E" w:rsidP="00C37C6E">
      <w:pPr>
        <w:rPr>
          <w:rFonts w:ascii="Garamond" w:hAnsi="Garamond"/>
          <w:sz w:val="24"/>
          <w:lang w:val="el-GR"/>
        </w:rPr>
      </w:pPr>
      <w:r w:rsidRPr="009908BE">
        <w:rPr>
          <w:rFonts w:ascii="Garamond" w:hAnsi="Garamond"/>
          <w:sz w:val="24"/>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9908BE">
        <w:rPr>
          <w:rFonts w:ascii="Garamond" w:hAnsi="Garamond"/>
          <w:sz w:val="24"/>
        </w:rPr>
        <w:t>I</w:t>
      </w:r>
      <w:r w:rsidRPr="009908BE">
        <w:rPr>
          <w:rFonts w:ascii="Garamond" w:hAnsi="Garamond"/>
          <w:sz w:val="24"/>
          <w:lang w:val="el-GR"/>
        </w:rPr>
        <w:t xml:space="preserve"> της ως άνω Συμφωνίας, καθώς και </w:t>
      </w:r>
    </w:p>
    <w:p w:rsidR="00C37C6E" w:rsidRPr="009908BE" w:rsidRDefault="00C37C6E" w:rsidP="00C37C6E">
      <w:pPr>
        <w:rPr>
          <w:rFonts w:ascii="Garamond" w:hAnsi="Garamond"/>
          <w:b/>
          <w:bCs/>
          <w:sz w:val="24"/>
          <w:lang w:val="el-GR"/>
        </w:rPr>
      </w:pPr>
      <w:r w:rsidRPr="009908BE">
        <w:rPr>
          <w:rFonts w:ascii="Garamond" w:hAnsi="Garamond"/>
          <w:sz w:val="24"/>
          <w:lang w:val="el-GR"/>
        </w:rPr>
        <w:t xml:space="preserve">δ) σε τρίτες χώρες που δεν εμπίπτουν στην περίπτωση </w:t>
      </w:r>
      <w:proofErr w:type="spellStart"/>
      <w:r w:rsidRPr="009908BE">
        <w:rPr>
          <w:rFonts w:ascii="Garamond" w:hAnsi="Garamond"/>
          <w:sz w:val="24"/>
          <w:lang w:val="el-GR"/>
        </w:rPr>
        <w:t>γ΄</w:t>
      </w:r>
      <w:proofErr w:type="spellEnd"/>
      <w:r w:rsidRPr="009908BE">
        <w:rPr>
          <w:rFonts w:ascii="Garamond" w:hAnsi="Garamond"/>
          <w:sz w:val="24"/>
          <w:lang w:val="el-GR"/>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r w:rsidRPr="009908BE">
        <w:rPr>
          <w:rStyle w:val="12"/>
          <w:rFonts w:ascii="Garamond" w:hAnsi="Garamond"/>
          <w:b/>
          <w:bCs/>
          <w:sz w:val="24"/>
          <w:lang w:val="el-GR"/>
        </w:rPr>
        <w:footnoteReference w:id="22"/>
      </w:r>
    </w:p>
    <w:p w:rsidR="00C37C6E" w:rsidRPr="009908BE" w:rsidRDefault="00C37C6E" w:rsidP="00C37C6E">
      <w:pPr>
        <w:rPr>
          <w:rFonts w:ascii="Garamond" w:eastAsia="Calibri" w:hAnsi="Garamond"/>
          <w:i/>
          <w:iCs/>
          <w:color w:val="0070C0"/>
          <w:sz w:val="24"/>
          <w:lang w:val="el-GR"/>
        </w:rPr>
      </w:pPr>
      <w:r w:rsidRPr="009908BE">
        <w:rPr>
          <w:rFonts w:ascii="Garamond" w:hAnsi="Garamond"/>
          <w:b/>
          <w:bCs/>
          <w:sz w:val="24"/>
          <w:lang w:val="el-GR"/>
        </w:rPr>
        <w:t>2.</w:t>
      </w:r>
      <w:r w:rsidRPr="009908BE">
        <w:rPr>
          <w:rFonts w:ascii="Garamond" w:hAnsi="Garamond"/>
          <w:sz w:val="24"/>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w:t>
      </w:r>
      <w:r w:rsidRPr="009908BE">
        <w:rPr>
          <w:rStyle w:val="FootnoteReference2"/>
          <w:rFonts w:ascii="Garamond" w:hAnsi="Garamond"/>
          <w:sz w:val="24"/>
        </w:rPr>
        <w:footnoteReference w:id="23"/>
      </w:r>
      <w:r w:rsidRPr="009908BE">
        <w:rPr>
          <w:rFonts w:ascii="Garamond" w:hAnsi="Garamond"/>
          <w:sz w:val="24"/>
          <w:lang w:val="el-GR"/>
        </w:rPr>
        <w:t xml:space="preserve"> για την υποβολή προσφοράς</w:t>
      </w:r>
      <w:r w:rsidRPr="009908BE">
        <w:rPr>
          <w:rStyle w:val="FootnoteReference2"/>
          <w:rFonts w:ascii="Garamond" w:hAnsi="Garamond"/>
          <w:sz w:val="24"/>
        </w:rPr>
        <w:footnoteReference w:id="24"/>
      </w:r>
      <w:r w:rsidRPr="009908BE">
        <w:rPr>
          <w:rFonts w:ascii="Garamond" w:hAnsi="Garamond"/>
          <w:sz w:val="24"/>
          <w:lang w:val="el-GR"/>
        </w:rPr>
        <w:t>.</w:t>
      </w:r>
    </w:p>
    <w:p w:rsidR="00C37C6E" w:rsidRPr="009908BE" w:rsidRDefault="00C37C6E" w:rsidP="00C37C6E">
      <w:pPr>
        <w:rPr>
          <w:rFonts w:ascii="Garamond" w:hAnsi="Garamond"/>
          <w:i/>
          <w:iCs/>
          <w:color w:val="5B9BD5"/>
          <w:sz w:val="24"/>
          <w:lang w:val="el-GR"/>
        </w:rPr>
      </w:pPr>
      <w:r w:rsidRPr="009908BE">
        <w:rPr>
          <w:rFonts w:ascii="Garamond" w:hAnsi="Garamond"/>
          <w:b/>
          <w:bCs/>
          <w:sz w:val="24"/>
          <w:lang w:val="el-GR"/>
        </w:rPr>
        <w:t>3.</w:t>
      </w:r>
      <w:r w:rsidRPr="009908BE">
        <w:rPr>
          <w:rFonts w:ascii="Garamond" w:hAnsi="Garamond"/>
          <w:sz w:val="24"/>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9908BE">
        <w:rPr>
          <w:rFonts w:ascii="Garamond" w:hAnsi="Garamond"/>
          <w:sz w:val="24"/>
          <w:lang w:val="el-GR"/>
        </w:rPr>
        <w:t>ολόκληρον</w:t>
      </w:r>
      <w:proofErr w:type="spellEnd"/>
      <w:r w:rsidRPr="009908BE">
        <w:rPr>
          <w:rFonts w:ascii="Garamond" w:hAnsi="Garamond"/>
          <w:sz w:val="24"/>
          <w:lang w:val="el-GR"/>
        </w:rPr>
        <w:t>.</w:t>
      </w:r>
      <w:r w:rsidRPr="009908BE">
        <w:rPr>
          <w:rStyle w:val="FootnoteReference2"/>
          <w:rFonts w:ascii="Garamond" w:hAnsi="Garamond"/>
          <w:sz w:val="24"/>
          <w:lang w:val="el-GR"/>
        </w:rPr>
        <w:footnoteReference w:id="25"/>
      </w:r>
    </w:p>
    <w:p w:rsidR="00C37C6E" w:rsidRPr="009908BE" w:rsidRDefault="00C37C6E" w:rsidP="00C37C6E">
      <w:pPr>
        <w:pStyle w:val="3"/>
        <w:rPr>
          <w:rFonts w:ascii="Garamond" w:hAnsi="Garamond"/>
          <w:sz w:val="24"/>
          <w:szCs w:val="24"/>
          <w:lang w:val="el-GR"/>
        </w:rPr>
      </w:pPr>
      <w:bookmarkStart w:id="36" w:name="__RefHeading___Toc470009788"/>
      <w:bookmarkStart w:id="37" w:name="_Toc492037069"/>
      <w:bookmarkEnd w:id="36"/>
      <w:r w:rsidRPr="009908BE">
        <w:rPr>
          <w:rFonts w:ascii="Garamond" w:hAnsi="Garamond"/>
          <w:sz w:val="24"/>
          <w:szCs w:val="24"/>
          <w:lang w:val="el-GR"/>
        </w:rPr>
        <w:t>2.2.2</w:t>
      </w:r>
      <w:r w:rsidRPr="009908BE">
        <w:rPr>
          <w:rFonts w:ascii="Garamond" w:hAnsi="Garamond"/>
          <w:sz w:val="24"/>
          <w:szCs w:val="24"/>
          <w:lang w:val="el-GR"/>
        </w:rPr>
        <w:tab/>
        <w:t>Εγγύηση συμμετοχής</w:t>
      </w:r>
      <w:r w:rsidRPr="009908BE">
        <w:rPr>
          <w:rStyle w:val="WW-FootnoteReference2"/>
          <w:rFonts w:ascii="Garamond" w:hAnsi="Garamond"/>
          <w:sz w:val="24"/>
          <w:szCs w:val="24"/>
          <w:lang w:val="el-GR"/>
        </w:rPr>
        <w:footnoteReference w:id="26"/>
      </w:r>
      <w:bookmarkEnd w:id="37"/>
    </w:p>
    <w:p w:rsidR="00291DB5" w:rsidRPr="009908BE" w:rsidRDefault="00C37C6E" w:rsidP="00291DB5">
      <w:pPr>
        <w:rPr>
          <w:rFonts w:ascii="Garamond" w:hAnsi="Garamond"/>
          <w:sz w:val="24"/>
          <w:lang w:val="el-GR"/>
        </w:rPr>
      </w:pPr>
      <w:r w:rsidRPr="009908BE">
        <w:rPr>
          <w:rFonts w:ascii="Garamond" w:hAnsi="Garamond"/>
          <w:b/>
          <w:bCs/>
          <w:sz w:val="24"/>
          <w:lang w:val="el-GR"/>
        </w:rPr>
        <w:t xml:space="preserve">2.2.2.1. </w:t>
      </w:r>
      <w:r w:rsidR="00291DB5" w:rsidRPr="009908BE">
        <w:rPr>
          <w:rFonts w:ascii="Garamond" w:hAnsi="Garamond"/>
          <w:b/>
          <w:bCs/>
          <w:sz w:val="24"/>
          <w:lang w:val="el-GR"/>
        </w:rPr>
        <w:t>Δεν απαιτείται εγγυητική επιστολή συμμετοχής</w:t>
      </w:r>
    </w:p>
    <w:p w:rsidR="00C37C6E" w:rsidRPr="009908BE" w:rsidRDefault="00C37C6E" w:rsidP="00C37C6E">
      <w:pPr>
        <w:pStyle w:val="3"/>
        <w:rPr>
          <w:rFonts w:ascii="Garamond" w:hAnsi="Garamond"/>
          <w:sz w:val="24"/>
          <w:szCs w:val="24"/>
          <w:lang w:val="el-GR"/>
        </w:rPr>
      </w:pPr>
      <w:bookmarkStart w:id="38" w:name="__RefHeading___Toc470009789"/>
      <w:bookmarkStart w:id="39" w:name="_Toc492037070"/>
      <w:r w:rsidRPr="009908BE">
        <w:rPr>
          <w:rFonts w:ascii="Garamond" w:hAnsi="Garamond"/>
          <w:sz w:val="24"/>
          <w:szCs w:val="24"/>
          <w:lang w:val="el-GR"/>
        </w:rPr>
        <w:t>2.2.3</w:t>
      </w:r>
      <w:r w:rsidRPr="009908BE">
        <w:rPr>
          <w:rFonts w:ascii="Garamond" w:hAnsi="Garamond"/>
          <w:sz w:val="24"/>
          <w:szCs w:val="24"/>
          <w:lang w:val="el-GR"/>
        </w:rPr>
        <w:tab/>
        <w:t>Λόγοι αποκλεισμού</w:t>
      </w:r>
      <w:r w:rsidRPr="009908BE">
        <w:rPr>
          <w:rStyle w:val="WW-FootnoteReference7"/>
          <w:rFonts w:ascii="Garamond" w:hAnsi="Garamond"/>
          <w:sz w:val="24"/>
          <w:szCs w:val="24"/>
          <w:lang w:val="el-GR"/>
        </w:rPr>
        <w:footnoteReference w:id="27"/>
      </w:r>
      <w:bookmarkEnd w:id="38"/>
      <w:bookmarkEnd w:id="39"/>
    </w:p>
    <w:p w:rsidR="00C37C6E" w:rsidRPr="009908BE" w:rsidRDefault="00C37C6E" w:rsidP="00C37C6E">
      <w:pPr>
        <w:rPr>
          <w:rFonts w:ascii="Garamond" w:hAnsi="Garamond"/>
          <w:b/>
          <w:bCs/>
          <w:sz w:val="24"/>
          <w:lang w:val="el-GR"/>
        </w:rPr>
      </w:pPr>
      <w:r w:rsidRPr="009908BE">
        <w:rPr>
          <w:rFonts w:ascii="Garamond" w:hAnsi="Garamond"/>
          <w:sz w:val="24"/>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C37C6E" w:rsidRPr="009908BE" w:rsidRDefault="00C37C6E" w:rsidP="00C37C6E">
      <w:pPr>
        <w:rPr>
          <w:rFonts w:ascii="Garamond" w:hAnsi="Garamond"/>
          <w:sz w:val="24"/>
          <w:lang w:val="el-GR"/>
        </w:rPr>
      </w:pPr>
      <w:r w:rsidRPr="009908BE">
        <w:rPr>
          <w:rFonts w:ascii="Garamond" w:hAnsi="Garamond"/>
          <w:b/>
          <w:bCs/>
          <w:sz w:val="24"/>
          <w:lang w:val="el-GR"/>
        </w:rPr>
        <w:t xml:space="preserve">2.2.3.1. </w:t>
      </w:r>
      <w:r w:rsidRPr="009908BE">
        <w:rPr>
          <w:rFonts w:ascii="Garamond" w:hAnsi="Garamond"/>
          <w:sz w:val="24"/>
          <w:lang w:val="el-GR"/>
        </w:rPr>
        <w:t xml:space="preserve"> Όταν υπάρχει σε βάρος του </w:t>
      </w:r>
      <w:r w:rsidR="007B7BCE" w:rsidRPr="009908BE">
        <w:rPr>
          <w:rFonts w:ascii="Garamond" w:hAnsi="Garamond"/>
          <w:sz w:val="24"/>
          <w:lang w:val="el-GR"/>
        </w:rPr>
        <w:t>αμετάκλητη</w:t>
      </w:r>
      <w:r w:rsidRPr="009908BE">
        <w:rPr>
          <w:rFonts w:ascii="Garamond" w:hAnsi="Garamond"/>
          <w:sz w:val="24"/>
          <w:lang w:val="el-GR"/>
        </w:rPr>
        <w:t xml:space="preserve"> καταδικαστική απόφαση για έναν από τους ακόλουθους λόγους</w:t>
      </w:r>
      <w:r w:rsidRPr="009908BE">
        <w:rPr>
          <w:rStyle w:val="FootnoteReference2"/>
          <w:rFonts w:ascii="Garamond" w:hAnsi="Garamond"/>
          <w:sz w:val="24"/>
          <w:lang w:val="el-GR"/>
        </w:rPr>
        <w:footnoteReference w:id="28"/>
      </w:r>
      <w:r w:rsidRPr="009908BE">
        <w:rPr>
          <w:rFonts w:ascii="Garamond" w:hAnsi="Garamond"/>
          <w:sz w:val="24"/>
          <w:lang w:val="el-GR"/>
        </w:rPr>
        <w:t xml:space="preserve"> : </w:t>
      </w:r>
    </w:p>
    <w:p w:rsidR="00C37C6E" w:rsidRPr="009908BE" w:rsidRDefault="00C37C6E" w:rsidP="00C37C6E">
      <w:pPr>
        <w:rPr>
          <w:rFonts w:ascii="Garamond" w:hAnsi="Garamond"/>
          <w:sz w:val="24"/>
          <w:lang w:val="el-GR"/>
        </w:rPr>
      </w:pPr>
      <w:r w:rsidRPr="009908BE">
        <w:rPr>
          <w:rFonts w:ascii="Garamond" w:hAnsi="Garamond"/>
          <w:sz w:val="24"/>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9908BE">
        <w:rPr>
          <w:rFonts w:ascii="Garamond" w:hAnsi="Garamond"/>
          <w:sz w:val="24"/>
        </w:rPr>
        <w:t>L</w:t>
      </w:r>
      <w:r w:rsidRPr="009908BE">
        <w:rPr>
          <w:rFonts w:ascii="Garamond" w:hAnsi="Garamond"/>
          <w:sz w:val="24"/>
          <w:lang w:val="el-GR"/>
        </w:rPr>
        <w:t xml:space="preserve"> 300 της 11.11.2008 σ.42), </w:t>
      </w:r>
    </w:p>
    <w:p w:rsidR="00C37C6E" w:rsidRPr="009908BE" w:rsidRDefault="00C37C6E" w:rsidP="00C37C6E">
      <w:pPr>
        <w:rPr>
          <w:rFonts w:ascii="Garamond" w:hAnsi="Garamond"/>
          <w:sz w:val="24"/>
          <w:lang w:val="el-GR"/>
        </w:rPr>
      </w:pPr>
      <w:r w:rsidRPr="009908BE">
        <w:rPr>
          <w:rFonts w:ascii="Garamond" w:hAnsi="Garamond"/>
          <w:sz w:val="24"/>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9908BE">
        <w:rPr>
          <w:rFonts w:ascii="Garamond" w:hAnsi="Garamond"/>
          <w:sz w:val="24"/>
        </w:rPr>
        <w:t>C</w:t>
      </w:r>
      <w:r w:rsidRPr="009908BE">
        <w:rPr>
          <w:rFonts w:ascii="Garamond" w:hAnsi="Garamond"/>
          <w:sz w:val="24"/>
          <w:lang w:val="el-GR"/>
        </w:rPr>
        <w:t xml:space="preserve"> 195 της 25.6.1997, σ. 1) και στην παράγραφο 1 του άρθρου 2 της απόφασης-πλαίσιο 2003/568/ΔΕΥ του Συμβουλίου της 22ας Ιουλίου </w:t>
      </w:r>
      <w:r w:rsidRPr="009908BE">
        <w:rPr>
          <w:rFonts w:ascii="Garamond" w:hAnsi="Garamond"/>
          <w:sz w:val="24"/>
          <w:lang w:val="el-GR"/>
        </w:rPr>
        <w:lastRenderedPageBreak/>
        <w:t xml:space="preserve">2003, για την καταπολέμηση της δωροδοκίας στον ιδιωτικό τομέα (ΕΕ </w:t>
      </w:r>
      <w:r w:rsidRPr="009908BE">
        <w:rPr>
          <w:rFonts w:ascii="Garamond" w:hAnsi="Garamond"/>
          <w:sz w:val="24"/>
        </w:rPr>
        <w:t>L</w:t>
      </w:r>
      <w:r w:rsidRPr="009908BE">
        <w:rPr>
          <w:rFonts w:ascii="Garamond" w:hAnsi="Garamond"/>
          <w:sz w:val="24"/>
          <w:lang w:val="el-GR"/>
        </w:rPr>
        <w:t xml:space="preserve"> 192 της 31.7.2003, σ. 54), καθώς και όπως ορίζεται στην κείμενη νομοθεσία ή στο εθνικό δίκαιο του οικονομικού φορέα, </w:t>
      </w:r>
    </w:p>
    <w:p w:rsidR="00C37C6E" w:rsidRPr="009908BE" w:rsidRDefault="00C37C6E" w:rsidP="00C37C6E">
      <w:pPr>
        <w:rPr>
          <w:rFonts w:ascii="Garamond" w:hAnsi="Garamond"/>
          <w:sz w:val="24"/>
          <w:lang w:val="el-GR"/>
        </w:rPr>
      </w:pPr>
      <w:r w:rsidRPr="009908BE">
        <w:rPr>
          <w:rFonts w:ascii="Garamond" w:hAnsi="Garamond"/>
          <w:sz w:val="24"/>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rsidRPr="009908BE">
        <w:rPr>
          <w:rFonts w:ascii="Garamond" w:hAnsi="Garamond"/>
          <w:sz w:val="24"/>
        </w:rPr>
        <w:t>C</w:t>
      </w:r>
      <w:r w:rsidRPr="009908BE">
        <w:rPr>
          <w:rFonts w:ascii="Garamond" w:hAnsi="Garamond"/>
          <w:sz w:val="24"/>
          <w:lang w:val="el-GR"/>
        </w:rPr>
        <w:t xml:space="preserve"> 316 της 27.11.1995, σ. 48), η οποία κυρώθηκε με το ν. 2803/2000 (Α΄ 48), </w:t>
      </w:r>
    </w:p>
    <w:p w:rsidR="00C37C6E" w:rsidRPr="009908BE" w:rsidRDefault="00C37C6E" w:rsidP="00C37C6E">
      <w:pPr>
        <w:rPr>
          <w:rFonts w:ascii="Garamond" w:hAnsi="Garamond"/>
          <w:sz w:val="24"/>
          <w:lang w:val="el-GR"/>
        </w:rPr>
      </w:pPr>
      <w:r w:rsidRPr="009908BE">
        <w:rPr>
          <w:rFonts w:ascii="Garamond" w:hAnsi="Garamond"/>
          <w:sz w:val="24"/>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9908BE">
        <w:rPr>
          <w:rFonts w:ascii="Garamond" w:hAnsi="Garamond"/>
          <w:sz w:val="24"/>
        </w:rPr>
        <w:t>L</w:t>
      </w:r>
      <w:r w:rsidRPr="009908BE">
        <w:rPr>
          <w:rFonts w:ascii="Garamond" w:hAnsi="Garamond"/>
          <w:sz w:val="24"/>
          <w:lang w:val="el-GR"/>
        </w:rPr>
        <w:t xml:space="preserve"> 164 της 22.6.2002, σ. 3) ή ηθική αυτουργία ή συνέργεια ή απόπειρα διάπραξης εγκλήματος, όπως ορίζονται στο άρθρο 4 αυτής, </w:t>
      </w:r>
    </w:p>
    <w:p w:rsidR="00C37C6E" w:rsidRPr="009908BE" w:rsidRDefault="00C37C6E" w:rsidP="00C37C6E">
      <w:pPr>
        <w:rPr>
          <w:rFonts w:ascii="Garamond" w:hAnsi="Garamond"/>
          <w:sz w:val="24"/>
          <w:lang w:val="el-GR"/>
        </w:rPr>
      </w:pPr>
      <w:r w:rsidRPr="009908BE">
        <w:rPr>
          <w:rFonts w:ascii="Garamond" w:hAnsi="Garamond"/>
          <w:sz w:val="24"/>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9908BE">
        <w:rPr>
          <w:rFonts w:ascii="Garamond" w:hAnsi="Garamond"/>
          <w:sz w:val="24"/>
        </w:rPr>
        <w:t>L</w:t>
      </w:r>
      <w:r w:rsidRPr="009908BE">
        <w:rPr>
          <w:rFonts w:ascii="Garamond" w:hAnsi="Garamond"/>
          <w:sz w:val="24"/>
          <w:lang w:val="el-GR"/>
        </w:rPr>
        <w:t xml:space="preserve"> 309 της 25.11.2005, σ. 15), η οποία ενσωματώθηκε στην εθνική νομοθεσία με το ν. 3691/2008 (Α΄ 166),</w:t>
      </w:r>
    </w:p>
    <w:p w:rsidR="00C37C6E" w:rsidRPr="009908BE" w:rsidRDefault="00C37C6E" w:rsidP="00C37C6E">
      <w:pPr>
        <w:rPr>
          <w:rFonts w:ascii="Garamond" w:hAnsi="Garamond"/>
          <w:sz w:val="24"/>
          <w:lang w:val="el-GR"/>
        </w:rPr>
      </w:pPr>
      <w:r w:rsidRPr="009908BE">
        <w:rPr>
          <w:rFonts w:ascii="Garamond" w:hAnsi="Garamond"/>
          <w:sz w:val="24"/>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9908BE">
        <w:rPr>
          <w:rFonts w:ascii="Garamond" w:hAnsi="Garamond"/>
          <w:sz w:val="24"/>
        </w:rPr>
        <w:t>L</w:t>
      </w:r>
      <w:r w:rsidRPr="009908BE">
        <w:rPr>
          <w:rFonts w:ascii="Garamond" w:hAnsi="Garamond"/>
          <w:sz w:val="24"/>
          <w:lang w:val="el-GR"/>
        </w:rPr>
        <w:t xml:space="preserve"> 101 της 15.4.2011, σ. 1), η οποία ενσωματώθηκε στην εθνική νομοθεσία με το ν. 4198/2013 (Α΄ 215).</w:t>
      </w:r>
    </w:p>
    <w:p w:rsidR="00B468EC" w:rsidRPr="009908BE" w:rsidRDefault="00B468EC" w:rsidP="00B468EC">
      <w:pPr>
        <w:rPr>
          <w:rFonts w:ascii="Garamond" w:hAnsi="Garamond"/>
          <w:sz w:val="24"/>
          <w:lang w:val="el-GR"/>
        </w:rPr>
      </w:pPr>
      <w:r w:rsidRPr="009908BE">
        <w:rPr>
          <w:rFonts w:ascii="Garamond" w:hAnsi="Garamond"/>
          <w:sz w:val="24"/>
          <w:lang w:val="el-GR"/>
        </w:rPr>
        <w:t>Η υποχρέωση αποκλεισμού οικονομικού φορέα εφαρμόζεται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w:t>
      </w:r>
    </w:p>
    <w:p w:rsidR="00B468EC" w:rsidRPr="009908BE" w:rsidRDefault="00B468EC" w:rsidP="00B468EC">
      <w:pPr>
        <w:rPr>
          <w:rFonts w:ascii="Garamond" w:hAnsi="Garamond"/>
          <w:sz w:val="24"/>
          <w:lang w:val="el-GR"/>
        </w:rPr>
      </w:pPr>
      <w:r w:rsidRPr="009908BE">
        <w:rPr>
          <w:rFonts w:ascii="Garamond" w:hAnsi="Garamond"/>
          <w:sz w:val="24"/>
          <w:lang w:val="el-GR"/>
        </w:rPr>
        <w:t>αα)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rsidR="00B468EC" w:rsidRPr="009908BE" w:rsidRDefault="00B468EC" w:rsidP="00B468EC">
      <w:pPr>
        <w:rPr>
          <w:rFonts w:ascii="Garamond" w:hAnsi="Garamond"/>
          <w:sz w:val="24"/>
          <w:lang w:val="el-GR"/>
        </w:rPr>
      </w:pPr>
      <w:proofErr w:type="spellStart"/>
      <w:r w:rsidRPr="009908BE">
        <w:rPr>
          <w:rFonts w:ascii="Garamond" w:hAnsi="Garamond"/>
          <w:sz w:val="24"/>
          <w:lang w:val="el-GR"/>
        </w:rPr>
        <w:t>ββ</w:t>
      </w:r>
      <w:proofErr w:type="spellEnd"/>
      <w:r w:rsidRPr="009908BE">
        <w:rPr>
          <w:rFonts w:ascii="Garamond" w:hAnsi="Garamond"/>
          <w:sz w:val="24"/>
          <w:lang w:val="el-GR"/>
        </w:rPr>
        <w:t>) στις περιπτώσεις ανωνύμων εταιρειών (Α.Ε.), τον διευθύνοντα σύμβουλο, καθώς και όλα τα μέλη του Διοικητικού Συμβουλίου,</w:t>
      </w:r>
    </w:p>
    <w:p w:rsidR="00B468EC" w:rsidRPr="009908BE" w:rsidRDefault="00B468EC" w:rsidP="00B468EC">
      <w:pPr>
        <w:rPr>
          <w:rFonts w:ascii="Garamond" w:hAnsi="Garamond"/>
          <w:sz w:val="24"/>
          <w:lang w:val="el-GR"/>
        </w:rPr>
      </w:pPr>
      <w:proofErr w:type="spellStart"/>
      <w:r w:rsidRPr="009908BE">
        <w:rPr>
          <w:rFonts w:ascii="Garamond" w:hAnsi="Garamond"/>
          <w:sz w:val="24"/>
          <w:lang w:val="el-GR"/>
        </w:rPr>
        <w:t>γγ</w:t>
      </w:r>
      <w:proofErr w:type="spellEnd"/>
      <w:r w:rsidRPr="009908BE">
        <w:rPr>
          <w:rFonts w:ascii="Garamond" w:hAnsi="Garamond"/>
          <w:sz w:val="24"/>
          <w:lang w:val="el-GR"/>
        </w:rPr>
        <w:t>) στις περιπτώσεις των συνεταιρισμών τα μέλη του Διοικητικού Συμβουλίου.</w:t>
      </w:r>
    </w:p>
    <w:p w:rsidR="00B468EC" w:rsidRPr="009908BE" w:rsidRDefault="00B468EC" w:rsidP="00B468EC">
      <w:pPr>
        <w:rPr>
          <w:rFonts w:ascii="Garamond" w:hAnsi="Garamond"/>
          <w:sz w:val="24"/>
          <w:lang w:val="el-GR"/>
        </w:rPr>
      </w:pPr>
    </w:p>
    <w:p w:rsidR="00C37C6E" w:rsidRPr="009908BE" w:rsidRDefault="00C37C6E" w:rsidP="00B468EC">
      <w:pPr>
        <w:rPr>
          <w:rFonts w:ascii="Garamond" w:hAnsi="Garamond"/>
          <w:sz w:val="24"/>
          <w:lang w:val="el-GR"/>
        </w:rPr>
      </w:pPr>
      <w:r w:rsidRPr="009908BE">
        <w:rPr>
          <w:rFonts w:ascii="Garamond" w:hAnsi="Garamond"/>
          <w:b/>
          <w:bCs/>
          <w:sz w:val="24"/>
          <w:lang w:val="el-GR"/>
        </w:rPr>
        <w:t>2.2.3.2.</w:t>
      </w:r>
      <w:r w:rsidR="00B468EC" w:rsidRPr="009908BE">
        <w:rPr>
          <w:rFonts w:ascii="Garamond" w:hAnsi="Garamond"/>
          <w:sz w:val="24"/>
          <w:lang w:val="el-GR"/>
        </w:rPr>
        <w:t xml:space="preserve">α) </w:t>
      </w:r>
      <w:r w:rsidRPr="009908BE">
        <w:rPr>
          <w:rFonts w:ascii="Garamond" w:hAnsi="Garamond"/>
          <w:sz w:val="24"/>
          <w:lang w:val="el-GR"/>
        </w:rPr>
        <w:t>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C37C6E" w:rsidRPr="009908BE" w:rsidRDefault="00C37C6E" w:rsidP="00C37C6E">
      <w:pPr>
        <w:rPr>
          <w:rFonts w:ascii="Garamond" w:hAnsi="Garamond"/>
          <w:sz w:val="24"/>
          <w:lang w:val="el-GR"/>
        </w:rPr>
      </w:pPr>
      <w:r w:rsidRPr="009908BE">
        <w:rPr>
          <w:rFonts w:ascii="Garamond" w:hAnsi="Garamond"/>
          <w:sz w:val="24"/>
          <w:lang w:val="el-GR"/>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B468EC" w:rsidRPr="009908BE" w:rsidRDefault="00C37C6E" w:rsidP="00B468EC">
      <w:pPr>
        <w:rPr>
          <w:rFonts w:ascii="Garamond" w:hAnsi="Garamond"/>
          <w:b/>
          <w:bCs/>
          <w:sz w:val="24"/>
          <w:lang w:val="el-GR"/>
        </w:rPr>
      </w:pPr>
      <w:r w:rsidRPr="009908BE">
        <w:rPr>
          <w:rFonts w:ascii="Garamond" w:hAnsi="Garamond"/>
          <w:sz w:val="24"/>
          <w:lang w:val="el-GR"/>
        </w:rPr>
        <w:t>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r w:rsidRPr="009908BE">
        <w:rPr>
          <w:rStyle w:val="FootnoteReference2"/>
          <w:rFonts w:ascii="Garamond" w:hAnsi="Garamond"/>
          <w:sz w:val="24"/>
        </w:rPr>
        <w:footnoteReference w:id="29"/>
      </w:r>
      <w:r w:rsidRPr="009908BE">
        <w:rPr>
          <w:rFonts w:ascii="Garamond" w:hAnsi="Garamond"/>
          <w:sz w:val="24"/>
          <w:lang w:val="el-GR"/>
        </w:rPr>
        <w:t xml:space="preserve">. </w:t>
      </w:r>
    </w:p>
    <w:p w:rsidR="00B468EC" w:rsidRPr="009908BE" w:rsidRDefault="00B468EC" w:rsidP="00B468EC">
      <w:pPr>
        <w:rPr>
          <w:rFonts w:ascii="Garamond" w:hAnsi="Garamond"/>
          <w:bCs/>
          <w:sz w:val="24"/>
          <w:lang w:val="el-GR"/>
        </w:rPr>
      </w:pPr>
      <w:r w:rsidRPr="009908BE">
        <w:rPr>
          <w:rFonts w:ascii="Garamond" w:hAnsi="Garamond"/>
          <w:bCs/>
          <w:sz w:val="24"/>
          <w:lang w:val="el-GR"/>
        </w:rPr>
        <w:t xml:space="preserve">β) Όταν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9908BE">
        <w:rPr>
          <w:rFonts w:ascii="Garamond" w:hAnsi="Garamond"/>
          <w:bCs/>
          <w:sz w:val="24"/>
          <w:lang w:val="el-GR"/>
        </w:rPr>
        <w:t>ββ</w:t>
      </w:r>
      <w:proofErr w:type="spellEnd"/>
      <w:r w:rsidRPr="009908BE">
        <w:rPr>
          <w:rFonts w:ascii="Garamond" w:hAnsi="Garamond"/>
          <w:bCs/>
          <w:sz w:val="24"/>
          <w:lang w:val="el-GR"/>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w:t>
      </w:r>
      <w:proofErr w:type="spellStart"/>
      <w:r w:rsidRPr="009908BE">
        <w:rPr>
          <w:rFonts w:ascii="Garamond" w:hAnsi="Garamond"/>
          <w:bCs/>
          <w:sz w:val="24"/>
          <w:lang w:val="el-GR"/>
        </w:rPr>
        <w:t>ββ</w:t>
      </w:r>
      <w:proofErr w:type="spellEnd"/>
      <w:r w:rsidRPr="009908BE">
        <w:rPr>
          <w:rFonts w:ascii="Garamond" w:hAnsi="Garamond"/>
          <w:bCs/>
          <w:sz w:val="24"/>
          <w:lang w:val="el-GR"/>
        </w:rPr>
        <w:t>' κυρώσεις πρέπει να έχουν αποκτήσει τελεσίδικη και δεσμευτική ισχύ.</w:t>
      </w:r>
    </w:p>
    <w:p w:rsidR="00C37C6E" w:rsidRPr="009908BE" w:rsidRDefault="00C37C6E" w:rsidP="00B468EC">
      <w:pPr>
        <w:rPr>
          <w:rFonts w:ascii="Garamond" w:hAnsi="Garamond"/>
          <w:sz w:val="24"/>
          <w:lang w:val="el-GR"/>
        </w:rPr>
      </w:pPr>
      <w:r w:rsidRPr="009908BE">
        <w:rPr>
          <w:rFonts w:ascii="Garamond" w:hAnsi="Garamond"/>
          <w:b/>
          <w:bCs/>
          <w:sz w:val="24"/>
          <w:lang w:val="el-GR"/>
        </w:rPr>
        <w:lastRenderedPageBreak/>
        <w:t>2.2.3.3.</w:t>
      </w:r>
      <w:r w:rsidRPr="009908BE">
        <w:rPr>
          <w:rStyle w:val="WW-FootnoteReference2"/>
          <w:rFonts w:ascii="Garamond" w:hAnsi="Garamond"/>
          <w:b/>
          <w:bCs/>
          <w:sz w:val="24"/>
          <w:lang w:val="el-GR"/>
        </w:rPr>
        <w:footnoteReference w:id="30"/>
      </w:r>
      <w:r w:rsidRPr="009908BE">
        <w:rPr>
          <w:rFonts w:ascii="Garamond" w:hAnsi="Garamond"/>
          <w:sz w:val="24"/>
          <w:lang w:val="el-GR"/>
        </w:rPr>
        <w:t xml:space="preserve">α)Κατ’ εξαίρεση, δεν αποκλείονται για τους λόγους των ανωτέρω παραγράφων, εφόσον συντρέχουν οι πιο κάτω επιτακτικοί λόγοι δημόσιου συμφέροντος </w:t>
      </w:r>
      <w:r w:rsidRPr="009908BE">
        <w:rPr>
          <w:rFonts w:ascii="Garamond" w:hAnsi="Garamond"/>
          <w:i/>
          <w:sz w:val="24"/>
          <w:lang w:val="el-GR"/>
        </w:rPr>
        <w:t xml:space="preserve">[όπως ενδεικτικά δημόσιας υγείας ή προστασίας του </w:t>
      </w:r>
      <w:proofErr w:type="spellStart"/>
      <w:r w:rsidRPr="009908BE">
        <w:rPr>
          <w:rFonts w:ascii="Garamond" w:hAnsi="Garamond"/>
          <w:i/>
          <w:sz w:val="24"/>
          <w:lang w:val="el-GR"/>
        </w:rPr>
        <w:t>περιβάλλοντος΄</w:t>
      </w:r>
      <w:proofErr w:type="spellEnd"/>
      <w:r w:rsidRPr="009908BE">
        <w:rPr>
          <w:rFonts w:ascii="Garamond" w:hAnsi="Garamond"/>
          <w:i/>
          <w:sz w:val="24"/>
          <w:lang w:val="el-GR"/>
        </w:rPr>
        <w:t xml:space="preserve"> συμπληρώνεται αναλόγως από την Α.Α.]</w:t>
      </w:r>
    </w:p>
    <w:p w:rsidR="00C37C6E" w:rsidRPr="009908BE" w:rsidRDefault="00C37C6E" w:rsidP="00C37C6E">
      <w:pPr>
        <w:pStyle w:val="foothanging"/>
        <w:ind w:left="0" w:firstLine="0"/>
        <w:rPr>
          <w:rFonts w:ascii="Garamond" w:hAnsi="Garamond"/>
          <w:b/>
          <w:bCs/>
          <w:sz w:val="24"/>
          <w:szCs w:val="24"/>
          <w:lang w:val="el-GR"/>
        </w:rPr>
      </w:pPr>
      <w:r w:rsidRPr="009908BE">
        <w:rPr>
          <w:rFonts w:ascii="Garamond" w:hAnsi="Garamond"/>
          <w:sz w:val="24"/>
          <w:szCs w:val="24"/>
          <w:lang w:val="el-GR"/>
        </w:rPr>
        <w:t xml:space="preserve">...................................................................................................................................................... </w:t>
      </w:r>
      <w:r w:rsidRPr="009908BE">
        <w:rPr>
          <w:rFonts w:ascii="Garamond" w:hAnsi="Garamond"/>
          <w:i/>
          <w:sz w:val="24"/>
          <w:szCs w:val="24"/>
          <w:lang w:val="el-GR"/>
        </w:rPr>
        <w:t>[Επισημαίνεται ότι  η εν λόγω πρόβλεψη για παρέκκλιση από τον υποχρεωτικό αποκλεισμό των παρ. 2.2.3.1 και 2.2.3.2. (παρ. 1 και 2 του άρθρου 73) αποτελεί δυνατότητα της Α.Α. (</w:t>
      </w:r>
      <w:proofErr w:type="spellStart"/>
      <w:r w:rsidRPr="009908BE">
        <w:rPr>
          <w:rFonts w:ascii="Garamond" w:hAnsi="Garamond"/>
          <w:i/>
          <w:sz w:val="24"/>
          <w:szCs w:val="24"/>
          <w:lang w:val="el-GR"/>
        </w:rPr>
        <w:t>πρβλ</w:t>
      </w:r>
      <w:proofErr w:type="spellEnd"/>
      <w:r w:rsidRPr="009908BE">
        <w:rPr>
          <w:rFonts w:ascii="Garamond" w:hAnsi="Garamond"/>
          <w:i/>
          <w:sz w:val="24"/>
          <w:szCs w:val="24"/>
          <w:lang w:val="el-GR"/>
        </w:rPr>
        <w:t xml:space="preserve">. 73 παρ. 3 του ν. 4412/2016). Σε περίπτωση που δεν επιθυμεί να προβλέψει τη σχετική δυνατότητα διαγράφει την   </w:t>
      </w:r>
      <w:proofErr w:type="spellStart"/>
      <w:r w:rsidRPr="009908BE">
        <w:rPr>
          <w:rFonts w:ascii="Garamond" w:hAnsi="Garamond"/>
          <w:i/>
          <w:sz w:val="24"/>
          <w:szCs w:val="24"/>
          <w:lang w:val="el-GR"/>
        </w:rPr>
        <w:t>παράγραφοαυτή</w:t>
      </w:r>
      <w:proofErr w:type="spellEnd"/>
      <w:r w:rsidRPr="009908BE">
        <w:rPr>
          <w:rFonts w:ascii="Garamond" w:hAnsi="Garamond"/>
          <w:i/>
          <w:sz w:val="24"/>
          <w:szCs w:val="24"/>
          <w:lang w:val="el-GR"/>
        </w:rPr>
        <w:t>]</w:t>
      </w:r>
    </w:p>
    <w:p w:rsidR="00C37C6E" w:rsidRPr="009908BE" w:rsidRDefault="00C37C6E" w:rsidP="00C37C6E">
      <w:pPr>
        <w:pStyle w:val="foothanging"/>
        <w:spacing w:after="120"/>
        <w:ind w:left="0" w:firstLine="0"/>
        <w:rPr>
          <w:rFonts w:ascii="Garamond" w:hAnsi="Garamond"/>
          <w:b/>
          <w:bCs/>
          <w:sz w:val="24"/>
          <w:szCs w:val="24"/>
          <w:lang w:val="el-GR"/>
        </w:rPr>
      </w:pPr>
      <w:r w:rsidRPr="009908BE">
        <w:rPr>
          <w:rFonts w:ascii="Garamond" w:hAnsi="Garamond"/>
          <w:b/>
          <w:bCs/>
          <w:sz w:val="24"/>
          <w:szCs w:val="24"/>
          <w:lang w:val="el-GR"/>
        </w:rPr>
        <w:t>β)</w:t>
      </w:r>
      <w:r w:rsidRPr="009908BE">
        <w:rPr>
          <w:rFonts w:ascii="Garamond" w:hAnsi="Garamond"/>
          <w:sz w:val="24"/>
          <w:szCs w:val="24"/>
          <w:lang w:val="el-GR"/>
        </w:rPr>
        <w:t xml:space="preserve"> Κατ' εξαίρεση, επίσης, ο προσφέρων δεν αποκλείεται, όταν ο αποκλεισμός, σύμφωνα με την παράγραφο 2.2.3.2,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 </w:t>
      </w:r>
      <w:r w:rsidRPr="009908BE">
        <w:rPr>
          <w:rFonts w:ascii="Garamond" w:hAnsi="Garamond"/>
          <w:i/>
          <w:sz w:val="24"/>
          <w:szCs w:val="24"/>
          <w:lang w:val="el-GR"/>
        </w:rPr>
        <w:t>[Επισημαίνεται ότι  η εν λόγω πρόβλεψη για παρέκκλιση από τον υποχρεωτικό αποκλεισμό της παρ. 2.2.3.2. (παρ. 2 του άρθρου 73) αποτελεί δυνατότητα της Α.Α. (</w:t>
      </w:r>
      <w:proofErr w:type="spellStart"/>
      <w:r w:rsidRPr="009908BE">
        <w:rPr>
          <w:rFonts w:ascii="Garamond" w:hAnsi="Garamond"/>
          <w:i/>
          <w:sz w:val="24"/>
          <w:szCs w:val="24"/>
          <w:lang w:val="el-GR"/>
        </w:rPr>
        <w:t>πρβλ</w:t>
      </w:r>
      <w:proofErr w:type="spellEnd"/>
      <w:r w:rsidRPr="009908BE">
        <w:rPr>
          <w:rFonts w:ascii="Garamond" w:hAnsi="Garamond"/>
          <w:i/>
          <w:sz w:val="24"/>
          <w:szCs w:val="24"/>
          <w:lang w:val="el-GR"/>
        </w:rPr>
        <w:t>. 73 παρ. 3 του ν. 4412/2016). Σε περίπτωση που δεν επιθυμεί να προβλέψει τη σχετική δυνατότητα η Α.Α. διαγράφεται η παράγραφος  αυτή]</w:t>
      </w:r>
    </w:p>
    <w:p w:rsidR="00C37C6E" w:rsidRPr="009908BE" w:rsidRDefault="00C37C6E" w:rsidP="00C37C6E">
      <w:pPr>
        <w:rPr>
          <w:rFonts w:ascii="Garamond" w:hAnsi="Garamond"/>
          <w:sz w:val="24"/>
          <w:lang w:val="el-GR"/>
        </w:rPr>
      </w:pPr>
      <w:r w:rsidRPr="009908BE">
        <w:rPr>
          <w:rFonts w:ascii="Garamond" w:hAnsi="Garamond"/>
          <w:b/>
          <w:bCs/>
          <w:sz w:val="24"/>
          <w:lang w:val="el-GR"/>
        </w:rPr>
        <w:t>2.2.3.4.</w:t>
      </w:r>
      <w:r w:rsidRPr="009908BE">
        <w:rPr>
          <w:rFonts w:ascii="Garamond" w:hAnsi="Garamond"/>
          <w:sz w:val="24"/>
          <w:lang w:val="el-GR"/>
        </w:rPr>
        <w:t xml:space="preserve"> Αποκλείεται</w:t>
      </w:r>
      <w:r w:rsidRPr="009908BE">
        <w:rPr>
          <w:rStyle w:val="FootnoteReference2"/>
          <w:rFonts w:ascii="Garamond" w:hAnsi="Garamond"/>
          <w:sz w:val="24"/>
        </w:rPr>
        <w:footnoteReference w:id="31"/>
      </w:r>
      <w:r w:rsidRPr="009908BE">
        <w:rPr>
          <w:rFonts w:ascii="Garamond" w:hAnsi="Garamond"/>
          <w:sz w:val="24"/>
          <w:lang w:val="el-GR"/>
        </w:rPr>
        <w:t xml:space="preserve"> από τη συμμετοχή στη διαδικασία σύναψης της παρούσας σύμβασης, προσφέρων οικονομικός φορέας σε οποιαδήποτε από τις ακόλουθες καταστάσεις: </w:t>
      </w:r>
    </w:p>
    <w:p w:rsidR="00C37C6E" w:rsidRPr="009908BE" w:rsidRDefault="00C37C6E" w:rsidP="00C37C6E">
      <w:pPr>
        <w:rPr>
          <w:rFonts w:ascii="Garamond" w:hAnsi="Garamond"/>
          <w:sz w:val="24"/>
          <w:lang w:val="el-GR"/>
        </w:rPr>
      </w:pPr>
      <w:r w:rsidRPr="009908BE">
        <w:rPr>
          <w:rFonts w:ascii="Garamond" w:hAnsi="Garamond"/>
          <w:sz w:val="24"/>
          <w:lang w:val="el-GR"/>
        </w:rPr>
        <w:t xml:space="preserve">(α) εάν έχει αθετήσει τις υποχρεώσεις που προβλέπονται στην παρ. 2 του άρθρου 18 του ν. 4412/2016, </w:t>
      </w:r>
    </w:p>
    <w:p w:rsidR="00C37C6E" w:rsidRPr="009908BE" w:rsidRDefault="00C37C6E" w:rsidP="00C37C6E">
      <w:pPr>
        <w:rPr>
          <w:rFonts w:ascii="Garamond" w:hAnsi="Garamond"/>
          <w:sz w:val="24"/>
          <w:lang w:val="el-GR"/>
        </w:rPr>
      </w:pPr>
      <w:r w:rsidRPr="009908BE">
        <w:rPr>
          <w:rFonts w:ascii="Garamond" w:hAnsi="Garamond"/>
          <w:sz w:val="24"/>
          <w:lang w:val="el-GR"/>
        </w:rPr>
        <w:t>(β) εάν τελεί υπό πτώχευση</w:t>
      </w:r>
      <w:r w:rsidR="006968AE">
        <w:rPr>
          <w:rFonts w:ascii="Garamond" w:hAnsi="Garamond"/>
          <w:sz w:val="24"/>
          <w:lang w:val="el-GR"/>
        </w:rPr>
        <w:t xml:space="preserve"> </w:t>
      </w:r>
      <w:r w:rsidRPr="009908BE">
        <w:rPr>
          <w:rFonts w:ascii="Garamond" w:hAnsi="Garamond"/>
          <w:sz w:val="24"/>
          <w:lang w:val="el-GR"/>
        </w:rPr>
        <w:t xml:space="preserve">ή έχει υπαχθεί σε διαδικασία εξυγίανσης ή ειδικής </w:t>
      </w:r>
      <w:r w:rsidRPr="009908BE">
        <w:rPr>
          <w:rFonts w:ascii="Garamond" w:hAnsi="Garamond"/>
          <w:b/>
          <w:sz w:val="24"/>
          <w:lang w:val="el-GR"/>
        </w:rPr>
        <w:t xml:space="preserve">εκκαθάρισης </w:t>
      </w:r>
      <w:r w:rsidRPr="009908BE">
        <w:rPr>
          <w:rFonts w:ascii="Garamond" w:hAnsi="Garamond"/>
          <w:sz w:val="24"/>
          <w:lang w:val="el-GR"/>
        </w:rPr>
        <w:t>ή τελεί υπό αναγκαστική διαχείριση</w:t>
      </w:r>
      <w:r w:rsidR="006968AE">
        <w:rPr>
          <w:rFonts w:ascii="Garamond" w:hAnsi="Garamond"/>
          <w:sz w:val="24"/>
          <w:lang w:val="el-GR"/>
        </w:rPr>
        <w:t xml:space="preserve"> </w:t>
      </w:r>
      <w:r w:rsidRPr="009908BE">
        <w:rPr>
          <w:rFonts w:ascii="Garamond" w:hAnsi="Garamond"/>
          <w:sz w:val="24"/>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9908BE">
        <w:rPr>
          <w:rStyle w:val="FootnoteReference2"/>
          <w:rFonts w:ascii="Garamond" w:hAnsi="Garamond"/>
          <w:sz w:val="24"/>
        </w:rPr>
        <w:footnoteReference w:id="32"/>
      </w:r>
      <w:r w:rsidRPr="009908BE">
        <w:rPr>
          <w:rFonts w:ascii="Garamond" w:hAnsi="Garamond"/>
          <w:sz w:val="24"/>
          <w:lang w:val="el-GR"/>
        </w:rPr>
        <w:t xml:space="preserve">, </w:t>
      </w:r>
    </w:p>
    <w:p w:rsidR="00C37C6E" w:rsidRPr="009908BE" w:rsidRDefault="00C37C6E" w:rsidP="00C37C6E">
      <w:pPr>
        <w:rPr>
          <w:rFonts w:ascii="Garamond" w:hAnsi="Garamond"/>
          <w:sz w:val="24"/>
          <w:lang w:val="el-GR"/>
        </w:rPr>
      </w:pPr>
      <w:r w:rsidRPr="009908BE">
        <w:rPr>
          <w:rFonts w:ascii="Garamond" w:hAnsi="Garamond"/>
          <w:sz w:val="24"/>
          <w:lang w:val="el-GR"/>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C37C6E" w:rsidRPr="009908BE" w:rsidRDefault="00BD5211" w:rsidP="00C37C6E">
      <w:pPr>
        <w:rPr>
          <w:rFonts w:ascii="Garamond" w:hAnsi="Garamond"/>
          <w:sz w:val="24"/>
          <w:lang w:val="el-GR"/>
        </w:rPr>
      </w:pPr>
      <w:r>
        <w:rPr>
          <w:rFonts w:ascii="Garamond" w:hAnsi="Garamond"/>
          <w:sz w:val="24"/>
          <w:lang w:val="el-GR"/>
        </w:rPr>
        <w:t>(</w:t>
      </w:r>
      <w:r w:rsidR="00C37C6E" w:rsidRPr="009908BE">
        <w:rPr>
          <w:rFonts w:ascii="Garamond" w:hAnsi="Garamond"/>
          <w:sz w:val="24"/>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C37C6E" w:rsidRPr="009908BE" w:rsidRDefault="00C37C6E" w:rsidP="00C37C6E">
      <w:pPr>
        <w:rPr>
          <w:rFonts w:ascii="Garamond" w:hAnsi="Garamond"/>
          <w:sz w:val="24"/>
          <w:lang w:val="el-GR"/>
        </w:rPr>
      </w:pPr>
      <w:r w:rsidRPr="009908BE">
        <w:rPr>
          <w:rFonts w:ascii="Garamond" w:hAnsi="Garamond"/>
          <w:sz w:val="24"/>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rsidR="00C37C6E" w:rsidRPr="009908BE" w:rsidRDefault="00C37C6E" w:rsidP="00C37C6E">
      <w:pPr>
        <w:rPr>
          <w:rFonts w:ascii="Garamond" w:hAnsi="Garamond"/>
          <w:sz w:val="24"/>
          <w:lang w:val="el-GR"/>
        </w:rPr>
      </w:pPr>
      <w:r w:rsidRPr="009908BE">
        <w:rPr>
          <w:rFonts w:ascii="Garamond" w:hAnsi="Garamond"/>
          <w:sz w:val="24"/>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C37C6E" w:rsidRPr="009908BE" w:rsidRDefault="00C37C6E" w:rsidP="00C37C6E">
      <w:pPr>
        <w:rPr>
          <w:rFonts w:ascii="Garamond" w:hAnsi="Garamond"/>
          <w:sz w:val="24"/>
          <w:lang w:val="el-GR"/>
        </w:rPr>
      </w:pPr>
      <w:r w:rsidRPr="009908BE">
        <w:rPr>
          <w:rFonts w:ascii="Garamond" w:hAnsi="Garamond"/>
          <w:sz w:val="24"/>
          <w:lang w:val="el-GR"/>
        </w:rPr>
        <w:t xml:space="preserve">(ζ)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C37C6E" w:rsidRPr="009908BE" w:rsidRDefault="00C37C6E" w:rsidP="00C37C6E">
      <w:pPr>
        <w:rPr>
          <w:rFonts w:ascii="Garamond" w:hAnsi="Garamond"/>
          <w:sz w:val="24"/>
          <w:lang w:val="el-GR"/>
        </w:rPr>
      </w:pPr>
      <w:r w:rsidRPr="009908BE">
        <w:rPr>
          <w:rFonts w:ascii="Garamond" w:hAnsi="Garamond"/>
          <w:sz w:val="24"/>
          <w:lang w:val="el-GR"/>
        </w:rPr>
        <w:lastRenderedPageBreak/>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C37C6E" w:rsidRPr="009908BE" w:rsidRDefault="00C37C6E" w:rsidP="00C37C6E">
      <w:pPr>
        <w:rPr>
          <w:rFonts w:ascii="Garamond" w:hAnsi="Garamond"/>
          <w:sz w:val="24"/>
          <w:lang w:val="el-GR"/>
        </w:rPr>
      </w:pPr>
      <w:r w:rsidRPr="009908BE">
        <w:rPr>
          <w:rFonts w:ascii="Garamond" w:hAnsi="Garamond"/>
          <w:sz w:val="24"/>
          <w:lang w:val="el-GR"/>
        </w:rPr>
        <w:t xml:space="preserve">(θ) εάν έχει διαπράξει σοβαρό επαγγελματικό παράπτωμα, το οποίο θέτει εν </w:t>
      </w:r>
      <w:proofErr w:type="spellStart"/>
      <w:r w:rsidRPr="009908BE">
        <w:rPr>
          <w:rFonts w:ascii="Garamond" w:hAnsi="Garamond"/>
          <w:sz w:val="24"/>
          <w:lang w:val="el-GR"/>
        </w:rPr>
        <w:t>αμφιβόλω</w:t>
      </w:r>
      <w:proofErr w:type="spellEnd"/>
      <w:r w:rsidRPr="009908BE">
        <w:rPr>
          <w:rFonts w:ascii="Garamond" w:hAnsi="Garamond"/>
          <w:sz w:val="24"/>
          <w:lang w:val="el-GR"/>
        </w:rPr>
        <w:t xml:space="preserve">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rsidR="00A428DA" w:rsidRPr="009908BE" w:rsidRDefault="00C37C6E" w:rsidP="00C37C6E">
      <w:pPr>
        <w:rPr>
          <w:rFonts w:ascii="Garamond" w:hAnsi="Garamond"/>
          <w:color w:val="5B9BD5"/>
          <w:sz w:val="24"/>
          <w:lang w:val="el-GR"/>
        </w:rPr>
      </w:pPr>
      <w:r w:rsidRPr="009908BE">
        <w:rPr>
          <w:rFonts w:ascii="Garamond" w:hAnsi="Garamond"/>
          <w:sz w:val="24"/>
          <w:lang w:val="el-GR"/>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9908BE">
        <w:rPr>
          <w:rFonts w:ascii="Garamond" w:hAnsi="Garamond"/>
          <w:sz w:val="24"/>
          <w:lang w:val="el-GR"/>
        </w:rPr>
        <w:t>β΄</w:t>
      </w:r>
      <w:proofErr w:type="spellEnd"/>
      <w:r w:rsidRPr="009908BE">
        <w:rPr>
          <w:rFonts w:ascii="Garamond" w:hAnsi="Garamond"/>
          <w:sz w:val="24"/>
          <w:lang w:val="el-GR"/>
        </w:rPr>
        <w:t xml:space="preserve"> της παρ. 4,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rsidR="00C37C6E" w:rsidRPr="009908BE" w:rsidRDefault="00C37C6E" w:rsidP="00C37C6E">
      <w:pPr>
        <w:rPr>
          <w:rFonts w:ascii="Garamond" w:hAnsi="Garamond"/>
          <w:b/>
          <w:bCs/>
          <w:sz w:val="24"/>
          <w:lang w:val="el-GR"/>
        </w:rPr>
      </w:pPr>
      <w:r w:rsidRPr="009908BE">
        <w:rPr>
          <w:rFonts w:ascii="Garamond" w:hAnsi="Garamond"/>
          <w:b/>
          <w:bCs/>
          <w:sz w:val="24"/>
          <w:lang w:val="el-GR"/>
        </w:rPr>
        <w:t xml:space="preserve">2.2.3.5. </w:t>
      </w:r>
      <w:r w:rsidRPr="009908BE">
        <w:rPr>
          <w:rFonts w:ascii="Garamond" w:hAnsi="Garamond"/>
          <w:sz w:val="24"/>
          <w:lang w:val="el-GR"/>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C37C6E" w:rsidRPr="009908BE" w:rsidRDefault="00C37C6E" w:rsidP="00C37C6E">
      <w:pPr>
        <w:rPr>
          <w:rFonts w:ascii="Garamond" w:hAnsi="Garamond"/>
          <w:b/>
          <w:bCs/>
          <w:sz w:val="24"/>
          <w:lang w:val="el-GR"/>
        </w:rPr>
      </w:pPr>
      <w:r w:rsidRPr="009908BE">
        <w:rPr>
          <w:rFonts w:ascii="Garamond" w:hAnsi="Garamond"/>
          <w:b/>
          <w:bCs/>
          <w:sz w:val="24"/>
          <w:lang w:val="el-GR"/>
        </w:rPr>
        <w:t>2.2.3.6.</w:t>
      </w:r>
      <w:r w:rsidRPr="009908BE">
        <w:rPr>
          <w:rFonts w:ascii="Garamond" w:hAnsi="Garamond"/>
          <w:sz w:val="24"/>
          <w:lang w:val="el-GR"/>
        </w:rPr>
        <w:t xml:space="preserve"> Προσφέρων οικονομικός φορέας που εμπίπτει σε μια από τις καταστάσεις που αναφέρονται στις παραγράφους 2.2.3.1 </w:t>
      </w:r>
      <w:r w:rsidR="00B468EC" w:rsidRPr="009908BE">
        <w:rPr>
          <w:rFonts w:ascii="Garamond" w:hAnsi="Garamond"/>
          <w:sz w:val="24"/>
          <w:lang w:val="el-GR"/>
        </w:rPr>
        <w:t xml:space="preserve">, 2.2.3.2. β. </w:t>
      </w:r>
      <w:r w:rsidRPr="009908BE">
        <w:rPr>
          <w:rFonts w:ascii="Garamond" w:hAnsi="Garamond"/>
          <w:sz w:val="24"/>
          <w:lang w:val="el-GR"/>
        </w:rPr>
        <w:t>και 2.2.3.4</w:t>
      </w:r>
      <w:r w:rsidRPr="009908BE">
        <w:rPr>
          <w:rStyle w:val="WW-FootnoteReference7"/>
          <w:rFonts w:ascii="Garamond" w:hAnsi="Garamond"/>
          <w:sz w:val="24"/>
          <w:lang w:val="el-GR"/>
        </w:rPr>
        <w:footnoteReference w:id="33"/>
      </w:r>
      <w:r w:rsidRPr="009908BE">
        <w:rPr>
          <w:rFonts w:ascii="Garamond" w:hAnsi="Garamond"/>
          <w:sz w:val="24"/>
          <w:lang w:val="el-GR"/>
        </w:rPr>
        <w:t xml:space="preserve">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9908BE">
        <w:rPr>
          <w:rFonts w:ascii="Garamond" w:hAnsi="Garamond"/>
          <w:sz w:val="24"/>
          <w:lang w:val="el-GR"/>
        </w:rPr>
        <w:t>αυτ</w:t>
      </w:r>
      <w:proofErr w:type="spellEnd"/>
      <w:r w:rsidRPr="009908BE">
        <w:rPr>
          <w:rFonts w:ascii="Garamond" w:hAnsi="Garamond"/>
          <w:sz w:val="24"/>
        </w:rPr>
        <w:t>o</w:t>
      </w:r>
      <w:r w:rsidRPr="009908BE">
        <w:rPr>
          <w:rFonts w:ascii="Garamond" w:hAnsi="Garamond"/>
          <w:sz w:val="24"/>
          <w:lang w:val="el-GR"/>
        </w:rPr>
        <w:t xml:space="preserve">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w:t>
      </w:r>
      <w:r w:rsidRPr="009908BE">
        <w:rPr>
          <w:rStyle w:val="FootnoteReference2"/>
          <w:rFonts w:ascii="Garamond" w:hAnsi="Garamond"/>
          <w:sz w:val="24"/>
        </w:rPr>
        <w:footnoteReference w:id="34"/>
      </w:r>
      <w:r w:rsidRPr="009908BE">
        <w:rPr>
          <w:rFonts w:ascii="Garamond" w:hAnsi="Garamond"/>
          <w:sz w:val="24"/>
          <w:lang w:val="el-GR"/>
        </w:rPr>
        <w:t>.</w:t>
      </w:r>
    </w:p>
    <w:p w:rsidR="00C37C6E" w:rsidRPr="009908BE" w:rsidRDefault="00C37C6E" w:rsidP="00C37C6E">
      <w:pPr>
        <w:rPr>
          <w:rFonts w:ascii="Garamond" w:hAnsi="Garamond"/>
          <w:sz w:val="24"/>
          <w:lang w:val="el-GR"/>
        </w:rPr>
      </w:pPr>
      <w:r w:rsidRPr="009908BE">
        <w:rPr>
          <w:rFonts w:ascii="Garamond" w:hAnsi="Garamond"/>
          <w:b/>
          <w:bCs/>
          <w:sz w:val="24"/>
          <w:lang w:val="el-GR"/>
        </w:rPr>
        <w:t>2.2.3.7.</w:t>
      </w:r>
      <w:r w:rsidRPr="009908BE">
        <w:rPr>
          <w:rFonts w:ascii="Garamond" w:hAnsi="Garamond"/>
          <w:sz w:val="24"/>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B468EC" w:rsidRPr="009908BE" w:rsidRDefault="00B468EC" w:rsidP="00C37C6E">
      <w:pPr>
        <w:rPr>
          <w:rFonts w:ascii="Garamond" w:hAnsi="Garamond"/>
          <w:bCs/>
          <w:sz w:val="24"/>
          <w:lang w:val="el-GR"/>
        </w:rPr>
      </w:pPr>
      <w:r w:rsidRPr="009908BE">
        <w:rPr>
          <w:rFonts w:ascii="Garamond" w:hAnsi="Garamond"/>
          <w:bCs/>
          <w:sz w:val="24"/>
          <w:lang w:val="el-GR"/>
        </w:rPr>
        <w:t>Εάν η περίοδος αποκλεισμού δεν έχει καθοριστεί με αμετάκλητη απόφαση, ορίζεται ότι στις περιπτώσεις της παραγράφου 2.2.3.1 η περίοδος αυτή ανέρχεται σε πέντε (5) έτη από την ημερομηνία της καταδίκης με αμετάκλητη απόφαση και στις περιπτώσεις της παραγράφου 2.2.3.4 στα τρία (3) έτη από την ημερομηνία του σχετικού γεγονότος</w:t>
      </w:r>
      <w:r w:rsidRPr="009908BE">
        <w:rPr>
          <w:rStyle w:val="ab"/>
          <w:rFonts w:ascii="Garamond" w:hAnsi="Garamond"/>
          <w:bCs/>
          <w:sz w:val="24"/>
          <w:lang w:val="el-GR"/>
        </w:rPr>
        <w:footnoteReference w:id="35"/>
      </w:r>
    </w:p>
    <w:p w:rsidR="00C37C6E" w:rsidRPr="009908BE" w:rsidRDefault="00C37C6E" w:rsidP="00C37C6E">
      <w:pPr>
        <w:rPr>
          <w:rFonts w:ascii="Garamond" w:hAnsi="Garamond"/>
          <w:b/>
          <w:bCs/>
          <w:i/>
          <w:color w:val="5B9BD5"/>
          <w:sz w:val="24"/>
          <w:lang w:val="el-GR"/>
        </w:rPr>
      </w:pPr>
      <w:r w:rsidRPr="009908BE">
        <w:rPr>
          <w:rFonts w:ascii="Garamond" w:hAnsi="Garamond"/>
          <w:b/>
          <w:bCs/>
          <w:color w:val="000000"/>
          <w:sz w:val="24"/>
          <w:lang w:val="el-GR"/>
        </w:rPr>
        <w:t xml:space="preserve">2.2.3.8. </w:t>
      </w:r>
      <w:r w:rsidRPr="009908BE">
        <w:rPr>
          <w:rFonts w:ascii="Garamond" w:hAnsi="Garamond"/>
          <w:color w:val="000000"/>
          <w:sz w:val="24"/>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C37C6E" w:rsidRPr="009908BE" w:rsidRDefault="00C37C6E" w:rsidP="00C37C6E">
      <w:pPr>
        <w:pStyle w:val="3"/>
        <w:rPr>
          <w:rFonts w:ascii="Garamond" w:eastAsia="Calibri" w:hAnsi="Garamond"/>
          <w:i/>
          <w:color w:val="000000"/>
          <w:sz w:val="24"/>
          <w:szCs w:val="24"/>
          <w:lang w:val="el-GR"/>
        </w:rPr>
      </w:pPr>
      <w:bookmarkStart w:id="40" w:name="__RefHeading___Toc470009790"/>
      <w:bookmarkStart w:id="41" w:name="_Toc492037071"/>
      <w:r w:rsidRPr="009908BE">
        <w:rPr>
          <w:rFonts w:ascii="Garamond" w:hAnsi="Garamond"/>
          <w:sz w:val="24"/>
          <w:szCs w:val="24"/>
          <w:lang w:val="el-GR"/>
        </w:rPr>
        <w:t>2.2.4</w:t>
      </w:r>
      <w:r w:rsidRPr="009908BE">
        <w:rPr>
          <w:rFonts w:ascii="Garamond" w:hAnsi="Garamond"/>
          <w:sz w:val="24"/>
          <w:szCs w:val="24"/>
          <w:lang w:val="el-GR"/>
        </w:rPr>
        <w:tab/>
        <w:t>Καταλληλόλητα άσκησης επαγγελματικής δραστηριότητας</w:t>
      </w:r>
      <w:r w:rsidRPr="009908BE">
        <w:rPr>
          <w:rStyle w:val="WW-FootnoteReference7"/>
          <w:rFonts w:ascii="Garamond" w:hAnsi="Garamond"/>
          <w:sz w:val="24"/>
          <w:szCs w:val="24"/>
          <w:lang w:val="el-GR"/>
        </w:rPr>
        <w:footnoteReference w:id="36"/>
      </w:r>
      <w:bookmarkEnd w:id="40"/>
      <w:bookmarkEnd w:id="41"/>
    </w:p>
    <w:p w:rsidR="003F740D" w:rsidRPr="009908BE" w:rsidRDefault="007C5D1E" w:rsidP="003F740D">
      <w:pPr>
        <w:rPr>
          <w:rFonts w:ascii="Garamond" w:hAnsi="Garamond"/>
          <w:sz w:val="24"/>
          <w:lang w:val="el-GR"/>
        </w:rPr>
      </w:pPr>
      <w:bookmarkStart w:id="42" w:name="__RefHeading___Toc470009791"/>
      <w:r w:rsidRPr="00282265">
        <w:rPr>
          <w:rFonts w:ascii="Garamond" w:hAnsi="Garamond"/>
          <w:sz w:val="24"/>
          <w:lang w:val="el-GR"/>
        </w:rPr>
        <w:t xml:space="preserve">Οι </w:t>
      </w:r>
      <w:r w:rsidRPr="00282265">
        <w:rPr>
          <w:rFonts w:ascii="Garamond" w:eastAsia="Calibri" w:hAnsi="Garamond"/>
          <w:bCs/>
          <w:i/>
          <w:color w:val="000000"/>
          <w:sz w:val="24"/>
          <w:lang w:val="el-GR"/>
        </w:rPr>
        <w:t xml:space="preserve">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w:t>
      </w:r>
      <w:r w:rsidR="00FD69FF" w:rsidRPr="00282265">
        <w:rPr>
          <w:rFonts w:ascii="Garamond" w:eastAsia="Calibri" w:hAnsi="Garamond"/>
          <w:bCs/>
          <w:i/>
          <w:color w:val="000000"/>
          <w:sz w:val="24"/>
          <w:lang w:val="el-GR"/>
        </w:rPr>
        <w:t>προμήθειας</w:t>
      </w:r>
      <w:r w:rsidRPr="00282265">
        <w:rPr>
          <w:rFonts w:ascii="Garamond" w:eastAsia="Calibri" w:hAnsi="Garamond"/>
          <w:bCs/>
          <w:i/>
          <w:color w:val="000000"/>
          <w:sz w:val="24"/>
          <w:lang w:val="el-GR"/>
        </w:rPr>
        <w:t>. Εγγραφή στο οικείο επιμελητήριο με το οποίο θα πιστοποιείται το ειδικό επάγγελμά του διαγωνιζόμενου, το οποίο θα έχει εκδοθεί το πολύ έξι (6) μήνες από την ημερομηνία διενέργειας του διαγωνισμού.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w:t>
      </w:r>
    </w:p>
    <w:p w:rsidR="00C37C6E" w:rsidRPr="009908BE" w:rsidRDefault="00C37C6E" w:rsidP="00C37C6E">
      <w:pPr>
        <w:pStyle w:val="3"/>
        <w:rPr>
          <w:rFonts w:ascii="Garamond" w:hAnsi="Garamond"/>
          <w:sz w:val="24"/>
          <w:szCs w:val="24"/>
          <w:lang w:val="el-GR"/>
        </w:rPr>
      </w:pPr>
      <w:bookmarkStart w:id="43" w:name="_Toc492037072"/>
      <w:r w:rsidRPr="009908BE">
        <w:rPr>
          <w:rFonts w:ascii="Garamond" w:hAnsi="Garamond"/>
          <w:sz w:val="24"/>
          <w:szCs w:val="24"/>
          <w:lang w:val="el-GR"/>
        </w:rPr>
        <w:lastRenderedPageBreak/>
        <w:t>2.2.5</w:t>
      </w:r>
      <w:r w:rsidRPr="009908BE">
        <w:rPr>
          <w:rFonts w:ascii="Garamond" w:hAnsi="Garamond"/>
          <w:sz w:val="24"/>
          <w:szCs w:val="24"/>
          <w:lang w:val="el-GR"/>
        </w:rPr>
        <w:tab/>
        <w:t>Οικονομική και χρηματοοικονομική επάρκεια</w:t>
      </w:r>
      <w:r w:rsidRPr="009908BE">
        <w:rPr>
          <w:rStyle w:val="WW-FootnoteReference2"/>
          <w:rFonts w:ascii="Garamond" w:hAnsi="Garamond"/>
          <w:sz w:val="24"/>
          <w:szCs w:val="24"/>
          <w:lang w:val="el-GR"/>
        </w:rPr>
        <w:footnoteReference w:id="37"/>
      </w:r>
      <w:bookmarkEnd w:id="42"/>
      <w:bookmarkEnd w:id="43"/>
    </w:p>
    <w:p w:rsidR="005214BF" w:rsidRPr="009908BE" w:rsidRDefault="00A428DA" w:rsidP="005214BF">
      <w:pPr>
        <w:rPr>
          <w:rFonts w:ascii="Garamond" w:hAnsi="Garamond"/>
          <w:sz w:val="24"/>
          <w:lang w:val="el-GR"/>
        </w:rPr>
      </w:pPr>
      <w:r w:rsidRPr="009908BE">
        <w:rPr>
          <w:rFonts w:ascii="Garamond" w:hAnsi="Garamond"/>
          <w:sz w:val="24"/>
          <w:lang w:val="el-GR"/>
        </w:rPr>
        <w:t>Δεν υπάρχει</w:t>
      </w:r>
      <w:r w:rsidR="00573AC1">
        <w:rPr>
          <w:rFonts w:ascii="Garamond" w:hAnsi="Garamond"/>
          <w:sz w:val="24"/>
          <w:lang w:val="el-GR"/>
        </w:rPr>
        <w:t xml:space="preserve"> </w:t>
      </w:r>
      <w:r w:rsidRPr="009908BE">
        <w:rPr>
          <w:rFonts w:ascii="Garamond" w:hAnsi="Garamond"/>
          <w:sz w:val="24"/>
          <w:lang w:val="el-GR"/>
        </w:rPr>
        <w:t xml:space="preserve">απαίτηση </w:t>
      </w:r>
    </w:p>
    <w:p w:rsidR="00C37C6E" w:rsidRPr="009908BE" w:rsidRDefault="00C37C6E" w:rsidP="00C37C6E">
      <w:pPr>
        <w:pStyle w:val="3"/>
        <w:rPr>
          <w:rFonts w:ascii="Garamond" w:hAnsi="Garamond"/>
          <w:sz w:val="24"/>
          <w:szCs w:val="24"/>
          <w:lang w:val="el-GR"/>
        </w:rPr>
      </w:pPr>
      <w:bookmarkStart w:id="44" w:name="__RefHeading___Toc470009792"/>
      <w:bookmarkStart w:id="45" w:name="_Toc492037073"/>
      <w:r w:rsidRPr="009908BE">
        <w:rPr>
          <w:rFonts w:ascii="Garamond" w:hAnsi="Garamond"/>
          <w:sz w:val="24"/>
          <w:szCs w:val="24"/>
          <w:lang w:val="el-GR"/>
        </w:rPr>
        <w:t>2.2.6</w:t>
      </w:r>
      <w:r w:rsidRPr="009908BE">
        <w:rPr>
          <w:rFonts w:ascii="Garamond" w:hAnsi="Garamond"/>
          <w:sz w:val="24"/>
          <w:szCs w:val="24"/>
          <w:lang w:val="el-GR"/>
        </w:rPr>
        <w:tab/>
        <w:t>Τεχνική και επαγγελματική ικανότητα</w:t>
      </w:r>
      <w:r w:rsidRPr="009908BE">
        <w:rPr>
          <w:rStyle w:val="WW-FootnoteReference2"/>
          <w:rFonts w:ascii="Garamond" w:hAnsi="Garamond"/>
          <w:sz w:val="24"/>
          <w:szCs w:val="24"/>
          <w:lang w:val="el-GR"/>
        </w:rPr>
        <w:footnoteReference w:id="38"/>
      </w:r>
      <w:bookmarkEnd w:id="44"/>
      <w:bookmarkEnd w:id="45"/>
    </w:p>
    <w:p w:rsidR="00C37C6E" w:rsidRPr="00732D5A" w:rsidRDefault="00732D5A" w:rsidP="00C37C6E">
      <w:pPr>
        <w:rPr>
          <w:rFonts w:ascii="Garamond" w:hAnsi="Garamond"/>
          <w:i/>
          <w:color w:val="5B9BD5"/>
          <w:sz w:val="24"/>
          <w:lang w:val="el-GR"/>
        </w:rPr>
      </w:pPr>
      <w:r>
        <w:rPr>
          <w:rFonts w:ascii="Garamond" w:hAnsi="Garamond"/>
          <w:sz w:val="24"/>
          <w:lang w:val="el-GR"/>
        </w:rPr>
        <w:t xml:space="preserve">Δεν </w:t>
      </w:r>
      <w:r w:rsidRPr="00732D5A">
        <w:rPr>
          <w:rFonts w:ascii="Garamond" w:hAnsi="Garamond"/>
          <w:sz w:val="24"/>
          <w:lang w:val="el-GR"/>
        </w:rPr>
        <w:t>απαιτείται</w:t>
      </w:r>
    </w:p>
    <w:p w:rsidR="005214BF" w:rsidRPr="009908BE" w:rsidRDefault="00FD69FF" w:rsidP="005214BF">
      <w:pPr>
        <w:widowControl w:val="0"/>
        <w:numPr>
          <w:ilvl w:val="0"/>
          <w:numId w:val="11"/>
        </w:numPr>
        <w:tabs>
          <w:tab w:val="left" w:pos="730"/>
        </w:tabs>
        <w:suppressAutoHyphens w:val="0"/>
        <w:spacing w:after="15" w:line="220" w:lineRule="exact"/>
        <w:rPr>
          <w:rFonts w:ascii="Garamond" w:hAnsi="Garamond"/>
          <w:sz w:val="24"/>
        </w:rPr>
      </w:pPr>
      <w:r>
        <w:rPr>
          <w:rFonts w:ascii="Garamond" w:hAnsi="Garamond"/>
          <w:sz w:val="24"/>
          <w:lang w:val="el-GR"/>
        </w:rPr>
        <w:t xml:space="preserve"> Δεν </w:t>
      </w:r>
      <w:proofErr w:type="spellStart"/>
      <w:r w:rsidR="005214BF" w:rsidRPr="009908BE">
        <w:rPr>
          <w:rFonts w:ascii="Garamond" w:hAnsi="Garamond"/>
          <w:sz w:val="24"/>
        </w:rPr>
        <w:t>απαιτείται</w:t>
      </w:r>
      <w:proofErr w:type="spellEnd"/>
      <w:r w:rsidR="005214BF" w:rsidRPr="009908BE">
        <w:rPr>
          <w:rFonts w:ascii="Garamond" w:hAnsi="Garamond"/>
          <w:sz w:val="24"/>
          <w:vertAlign w:val="superscript"/>
        </w:rPr>
        <w:footnoteReference w:id="39"/>
      </w:r>
      <w:r w:rsidR="005214BF" w:rsidRPr="009908BE">
        <w:rPr>
          <w:rFonts w:ascii="Garamond" w:hAnsi="Garamond"/>
          <w:sz w:val="24"/>
        </w:rPr>
        <w:t xml:space="preserve"> :</w:t>
      </w:r>
    </w:p>
    <w:p w:rsidR="005214BF" w:rsidRPr="009908BE" w:rsidRDefault="005214BF" w:rsidP="005214BF">
      <w:pPr>
        <w:tabs>
          <w:tab w:val="left" w:pos="1134"/>
        </w:tabs>
        <w:spacing w:line="276" w:lineRule="auto"/>
        <w:ind w:left="1134"/>
        <w:contextualSpacing/>
        <w:rPr>
          <w:rFonts w:ascii="Garamond" w:hAnsi="Garamond" w:cs="Arial"/>
          <w:sz w:val="24"/>
          <w:lang w:val="el-GR"/>
        </w:rPr>
      </w:pPr>
    </w:p>
    <w:p w:rsidR="005214BF" w:rsidRPr="009908BE" w:rsidRDefault="005214BF" w:rsidP="005214BF">
      <w:pPr>
        <w:widowControl w:val="0"/>
        <w:numPr>
          <w:ilvl w:val="0"/>
          <w:numId w:val="11"/>
        </w:numPr>
        <w:tabs>
          <w:tab w:val="left" w:pos="745"/>
        </w:tabs>
        <w:suppressAutoHyphens w:val="0"/>
        <w:spacing w:after="75" w:line="220" w:lineRule="exact"/>
        <w:rPr>
          <w:rFonts w:ascii="Garamond" w:hAnsi="Garamond"/>
          <w:sz w:val="24"/>
          <w:lang w:val="el-GR"/>
        </w:rPr>
      </w:pPr>
      <w:r w:rsidRPr="009908BE">
        <w:rPr>
          <w:rFonts w:ascii="Garamond" w:hAnsi="Garamond"/>
          <w:sz w:val="24"/>
          <w:lang w:val="el-GR"/>
        </w:rPr>
        <w:t>να δηλώνουν, με τις συνέπειες του ν. 1599/1986 :</w:t>
      </w:r>
    </w:p>
    <w:p w:rsidR="00C37C6E" w:rsidRPr="009908BE" w:rsidRDefault="005214BF" w:rsidP="005214BF">
      <w:pPr>
        <w:rPr>
          <w:rFonts w:ascii="Garamond" w:hAnsi="Garamond"/>
          <w:b/>
          <w:bCs/>
          <w:sz w:val="24"/>
          <w:lang w:val="el-GR"/>
        </w:rPr>
      </w:pPr>
      <w:r w:rsidRPr="009908BE">
        <w:rPr>
          <w:rFonts w:ascii="Garamond" w:hAnsi="Garamond"/>
          <w:sz w:val="24"/>
          <w:lang w:val="el-GR"/>
        </w:rPr>
        <w:t xml:space="preserve">τη συμφωνία των προσφερομένων ειδών σε σχέση με τις αντίστοιχες τεχνικές προδιαγραφές της προκήρυξης, της Μελέτης </w:t>
      </w:r>
      <w:r w:rsidR="00BD5211">
        <w:rPr>
          <w:rFonts w:ascii="Garamond" w:hAnsi="Garamond"/>
          <w:sz w:val="24"/>
          <w:lang w:val="el-GR"/>
        </w:rPr>
        <w:t>3</w:t>
      </w:r>
      <w:r w:rsidRPr="009908BE">
        <w:rPr>
          <w:rFonts w:ascii="Garamond" w:hAnsi="Garamond"/>
          <w:sz w:val="24"/>
          <w:lang w:val="el-GR"/>
        </w:rPr>
        <w:t>/201</w:t>
      </w:r>
      <w:r w:rsidR="00BD5211">
        <w:rPr>
          <w:rFonts w:ascii="Garamond" w:hAnsi="Garamond"/>
          <w:sz w:val="24"/>
          <w:lang w:val="el-GR"/>
        </w:rPr>
        <w:t>9</w:t>
      </w:r>
      <w:r w:rsidRPr="009908BE">
        <w:rPr>
          <w:rFonts w:ascii="Garamond" w:hAnsi="Garamond"/>
          <w:sz w:val="24"/>
          <w:lang w:val="el-GR"/>
        </w:rPr>
        <w:t xml:space="preserve"> </w:t>
      </w:r>
      <w:r w:rsidR="002468C2">
        <w:rPr>
          <w:rFonts w:ascii="Garamond" w:hAnsi="Garamond"/>
          <w:sz w:val="24"/>
          <w:lang w:val="el-GR"/>
        </w:rPr>
        <w:t>της ΔΕΥΑΝ</w:t>
      </w:r>
      <w:r w:rsidRPr="009908BE">
        <w:rPr>
          <w:rFonts w:ascii="Garamond" w:hAnsi="Garamond"/>
          <w:sz w:val="24"/>
          <w:lang w:val="el-GR"/>
        </w:rPr>
        <w:t xml:space="preserve">. </w:t>
      </w:r>
    </w:p>
    <w:p w:rsidR="005214BF" w:rsidRPr="009908BE" w:rsidRDefault="005214BF" w:rsidP="003F740D">
      <w:pPr>
        <w:rPr>
          <w:rFonts w:ascii="Garamond" w:hAnsi="Garamond"/>
          <w:b/>
          <w:bCs/>
          <w:sz w:val="24"/>
          <w:lang w:val="el-GR"/>
        </w:rPr>
      </w:pPr>
    </w:p>
    <w:p w:rsidR="00C37C6E" w:rsidRPr="009908BE" w:rsidRDefault="00C37C6E" w:rsidP="00C37C6E">
      <w:pPr>
        <w:pStyle w:val="3"/>
        <w:rPr>
          <w:rFonts w:ascii="Garamond" w:hAnsi="Garamond"/>
          <w:i/>
          <w:color w:val="5B9BD5"/>
          <w:sz w:val="24"/>
          <w:szCs w:val="24"/>
          <w:lang w:val="el-GR"/>
        </w:rPr>
      </w:pPr>
      <w:bookmarkStart w:id="46" w:name="__RefHeading___Toc470009793"/>
      <w:bookmarkStart w:id="47" w:name="_Toc492037074"/>
      <w:r w:rsidRPr="009908BE">
        <w:rPr>
          <w:rFonts w:ascii="Garamond" w:hAnsi="Garamond"/>
          <w:sz w:val="24"/>
          <w:szCs w:val="24"/>
          <w:lang w:val="el-GR"/>
        </w:rPr>
        <w:t>2.2.7</w:t>
      </w:r>
      <w:r w:rsidRPr="009908BE">
        <w:rPr>
          <w:rFonts w:ascii="Garamond" w:hAnsi="Garamond"/>
          <w:sz w:val="24"/>
          <w:szCs w:val="24"/>
          <w:lang w:val="el-GR"/>
        </w:rPr>
        <w:tab/>
        <w:t>Πρότυπα διασφάλισης ποιότητας και πρότυπα περιβαλλοντικής διαχείρισης</w:t>
      </w:r>
      <w:r w:rsidRPr="009908BE">
        <w:rPr>
          <w:rStyle w:val="WW-FootnoteReference3"/>
          <w:rFonts w:ascii="Garamond" w:hAnsi="Garamond"/>
          <w:sz w:val="24"/>
          <w:szCs w:val="24"/>
          <w:lang w:val="el-GR"/>
        </w:rPr>
        <w:footnoteReference w:id="40"/>
      </w:r>
      <w:bookmarkEnd w:id="46"/>
      <w:bookmarkEnd w:id="47"/>
    </w:p>
    <w:p w:rsidR="00C37C6E" w:rsidRPr="009908BE" w:rsidRDefault="00C37C6E" w:rsidP="00C37C6E">
      <w:pPr>
        <w:rPr>
          <w:rFonts w:ascii="Garamond" w:hAnsi="Garamond"/>
          <w:b/>
          <w:bCs/>
          <w:sz w:val="24"/>
          <w:lang w:val="el-GR"/>
        </w:rPr>
      </w:pPr>
      <w:r w:rsidRPr="009908BE">
        <w:rPr>
          <w:rFonts w:ascii="Garamond" w:hAnsi="Garamond"/>
          <w:sz w:val="24"/>
          <w:lang w:val="el-GR"/>
        </w:rPr>
        <w:t>Οι οικονομικοί φορείς για την παρούσα διαδικασία σύναψης σύμβασης οφείλουν να συμμορφώνονται με:</w:t>
      </w:r>
    </w:p>
    <w:p w:rsidR="00787B2D" w:rsidRPr="009908BE" w:rsidRDefault="00787B2D" w:rsidP="00787B2D">
      <w:pPr>
        <w:spacing w:after="0" w:line="307" w:lineRule="exact"/>
        <w:rPr>
          <w:rFonts w:ascii="Garamond" w:hAnsi="Garamond"/>
          <w:sz w:val="24"/>
          <w:lang w:val="el-GR"/>
        </w:rPr>
        <w:sectPr w:rsidR="00787B2D" w:rsidRPr="009908BE" w:rsidSect="000B1341">
          <w:type w:val="continuous"/>
          <w:pgSz w:w="11900" w:h="16840"/>
          <w:pgMar w:top="720" w:right="720" w:bottom="720" w:left="720" w:header="0" w:footer="3" w:gutter="0"/>
          <w:cols w:space="720"/>
          <w:noEndnote/>
          <w:docGrid w:linePitch="360"/>
        </w:sectPr>
      </w:pPr>
      <w:r w:rsidRPr="009908BE">
        <w:rPr>
          <w:rStyle w:val="212"/>
          <w:rFonts w:ascii="Garamond" w:hAnsi="Garamond"/>
        </w:rPr>
        <w:t xml:space="preserve">α) </w:t>
      </w:r>
      <w:r w:rsidRPr="00282265">
        <w:rPr>
          <w:rFonts w:ascii="Garamond" w:hAnsi="Garamond"/>
          <w:sz w:val="24"/>
          <w:lang w:val="el-GR"/>
        </w:rPr>
        <w:t>Πιστοποιητικ</w:t>
      </w:r>
      <w:r w:rsidR="00282265">
        <w:rPr>
          <w:rFonts w:ascii="Garamond" w:hAnsi="Garamond"/>
          <w:sz w:val="24"/>
          <w:lang w:val="el-GR"/>
        </w:rPr>
        <w:t>ά</w:t>
      </w:r>
      <w:r w:rsidRPr="00282265">
        <w:rPr>
          <w:rFonts w:ascii="Garamond" w:hAnsi="Garamond"/>
          <w:sz w:val="24"/>
          <w:lang w:val="el-GR"/>
        </w:rPr>
        <w:t xml:space="preserve"> διασφάλισης </w:t>
      </w:r>
      <w:r w:rsidR="00282265">
        <w:rPr>
          <w:rFonts w:ascii="Garamond" w:hAnsi="Garamond"/>
          <w:sz w:val="24"/>
          <w:lang w:val="el-GR"/>
        </w:rPr>
        <w:t xml:space="preserve">όπως αυτά </w:t>
      </w:r>
      <w:r w:rsidR="00282265" w:rsidRPr="00282265">
        <w:rPr>
          <w:rFonts w:ascii="Garamond" w:hAnsi="Garamond"/>
          <w:sz w:val="24"/>
          <w:lang w:val="el-GR"/>
        </w:rPr>
        <w:t>ορίζονται στις Τεχνικ</w:t>
      </w:r>
      <w:r w:rsidR="00BD5211">
        <w:rPr>
          <w:rFonts w:ascii="Garamond" w:hAnsi="Garamond"/>
          <w:sz w:val="24"/>
          <w:lang w:val="el-GR"/>
        </w:rPr>
        <w:t>ές Προδιαγραφές (Μελέτη 3</w:t>
      </w:r>
      <w:r w:rsidR="00282265">
        <w:rPr>
          <w:rFonts w:ascii="Garamond" w:hAnsi="Garamond"/>
          <w:sz w:val="24"/>
          <w:lang w:val="el-GR"/>
        </w:rPr>
        <w:t>/201</w:t>
      </w:r>
      <w:r w:rsidR="00BD5211">
        <w:rPr>
          <w:rFonts w:ascii="Garamond" w:hAnsi="Garamond"/>
          <w:sz w:val="24"/>
          <w:lang w:val="el-GR"/>
        </w:rPr>
        <w:t>9</w:t>
      </w:r>
      <w:r w:rsidR="00282265">
        <w:rPr>
          <w:rFonts w:ascii="Garamond" w:hAnsi="Garamond"/>
          <w:sz w:val="24"/>
          <w:lang w:val="el-GR"/>
        </w:rPr>
        <w:t xml:space="preserve">) </w:t>
      </w:r>
      <w:r w:rsidRPr="009908BE">
        <w:rPr>
          <w:rFonts w:ascii="Garamond" w:hAnsi="Garamond"/>
          <w:sz w:val="24"/>
          <w:vertAlign w:val="superscript"/>
        </w:rPr>
        <w:footnoteReference w:id="41"/>
      </w:r>
      <w:r w:rsidRPr="009908BE">
        <w:rPr>
          <w:rFonts w:ascii="Garamond" w:hAnsi="Garamond"/>
          <w:sz w:val="24"/>
          <w:lang w:val="el-GR"/>
        </w:rPr>
        <w:t>.</w:t>
      </w:r>
      <w:r w:rsidR="00DA681D">
        <w:rPr>
          <w:rFonts w:ascii="Garamond" w:hAnsi="Garamond"/>
          <w:sz w:val="24"/>
          <w:lang w:val="el-GR"/>
        </w:rPr>
        <w:t xml:space="preserve">   </w:t>
      </w:r>
    </w:p>
    <w:p w:rsidR="00C37C6E" w:rsidRPr="009908BE" w:rsidRDefault="00C37C6E" w:rsidP="00C37C6E">
      <w:pPr>
        <w:pStyle w:val="3"/>
        <w:rPr>
          <w:rFonts w:ascii="Garamond" w:hAnsi="Garamond"/>
          <w:sz w:val="24"/>
          <w:szCs w:val="24"/>
          <w:lang w:val="el-GR"/>
        </w:rPr>
      </w:pPr>
      <w:bookmarkStart w:id="48" w:name="__RefHeading___Toc470009794"/>
      <w:bookmarkStart w:id="49" w:name="_Toc492037075"/>
      <w:r w:rsidRPr="009908BE">
        <w:rPr>
          <w:rFonts w:ascii="Garamond" w:hAnsi="Garamond"/>
          <w:sz w:val="24"/>
          <w:szCs w:val="24"/>
          <w:lang w:val="el-GR"/>
        </w:rPr>
        <w:lastRenderedPageBreak/>
        <w:t>2.2.8</w:t>
      </w:r>
      <w:r w:rsidRPr="009908BE">
        <w:rPr>
          <w:rFonts w:ascii="Garamond" w:hAnsi="Garamond"/>
          <w:sz w:val="24"/>
          <w:szCs w:val="24"/>
          <w:lang w:val="el-GR"/>
        </w:rPr>
        <w:tab/>
        <w:t>Στήριξη στην ικανότητα τρίτων</w:t>
      </w:r>
      <w:bookmarkEnd w:id="48"/>
      <w:bookmarkEnd w:id="49"/>
    </w:p>
    <w:p w:rsidR="00787B2D" w:rsidRPr="009908BE" w:rsidRDefault="00FD69FF" w:rsidP="00C37C6E">
      <w:pPr>
        <w:pStyle w:val="3"/>
        <w:rPr>
          <w:rFonts w:ascii="Garamond" w:hAnsi="Garamond"/>
          <w:b w:val="0"/>
          <w:sz w:val="24"/>
          <w:szCs w:val="24"/>
          <w:lang w:val="el-GR"/>
        </w:rPr>
      </w:pPr>
      <w:bookmarkStart w:id="50" w:name="__RefHeading___Toc470009795"/>
      <w:bookmarkStart w:id="51" w:name="_Toc492037076"/>
      <w:bookmarkEnd w:id="50"/>
      <w:r>
        <w:rPr>
          <w:rFonts w:ascii="Garamond" w:hAnsi="Garamond"/>
          <w:b w:val="0"/>
          <w:sz w:val="24"/>
          <w:szCs w:val="24"/>
          <w:lang w:val="el-GR"/>
        </w:rPr>
        <w:t xml:space="preserve">Δεν </w:t>
      </w:r>
      <w:r w:rsidR="00DA681D">
        <w:rPr>
          <w:rFonts w:ascii="Garamond" w:hAnsi="Garamond"/>
          <w:b w:val="0"/>
          <w:sz w:val="24"/>
          <w:szCs w:val="24"/>
          <w:lang w:val="el-GR"/>
        </w:rPr>
        <w:t>απαιτείται</w:t>
      </w:r>
    </w:p>
    <w:p w:rsidR="00C37C6E" w:rsidRPr="009908BE" w:rsidRDefault="00C37C6E" w:rsidP="00C37C6E">
      <w:pPr>
        <w:pStyle w:val="3"/>
        <w:rPr>
          <w:rFonts w:ascii="Garamond" w:hAnsi="Garamond"/>
          <w:sz w:val="24"/>
          <w:szCs w:val="24"/>
          <w:lang w:val="el-GR"/>
        </w:rPr>
      </w:pPr>
      <w:r w:rsidRPr="009908BE">
        <w:rPr>
          <w:rFonts w:ascii="Garamond" w:hAnsi="Garamond"/>
          <w:sz w:val="24"/>
          <w:szCs w:val="24"/>
          <w:lang w:val="el-GR"/>
        </w:rPr>
        <w:t>2.2.9</w:t>
      </w:r>
      <w:r w:rsidRPr="009908BE">
        <w:rPr>
          <w:rFonts w:ascii="Garamond" w:hAnsi="Garamond"/>
          <w:sz w:val="24"/>
          <w:szCs w:val="24"/>
          <w:lang w:val="el-GR"/>
        </w:rPr>
        <w:tab/>
        <w:t>Κανόνες απόδειξης ποιοτικής επιλογής</w:t>
      </w:r>
      <w:bookmarkEnd w:id="51"/>
    </w:p>
    <w:p w:rsidR="00C37C6E" w:rsidRPr="009908BE" w:rsidRDefault="00C37C6E" w:rsidP="00C37C6E">
      <w:pPr>
        <w:pStyle w:val="4"/>
        <w:ind w:left="567" w:hanging="567"/>
        <w:rPr>
          <w:rFonts w:ascii="Garamond" w:hAnsi="Garamond"/>
          <w:i/>
          <w:color w:val="5B9BD5"/>
          <w:sz w:val="24"/>
          <w:szCs w:val="24"/>
          <w:lang w:val="el-GR"/>
        </w:rPr>
      </w:pPr>
      <w:bookmarkStart w:id="52" w:name="__RefHeading___Toc470009796"/>
      <w:r w:rsidRPr="009908BE">
        <w:rPr>
          <w:rFonts w:ascii="Garamond" w:hAnsi="Garamond"/>
          <w:sz w:val="24"/>
          <w:szCs w:val="24"/>
          <w:lang w:val="el-GR"/>
        </w:rPr>
        <w:t>2.2.9.1</w:t>
      </w:r>
      <w:r w:rsidRPr="009908BE">
        <w:rPr>
          <w:rFonts w:ascii="Garamond" w:hAnsi="Garamond"/>
          <w:sz w:val="24"/>
          <w:szCs w:val="24"/>
          <w:lang w:val="el-GR"/>
        </w:rPr>
        <w:tab/>
        <w:t>Προκαταρκτική απόδειξη κατά την υποβολή προσφορών</w:t>
      </w:r>
      <w:bookmarkEnd w:id="52"/>
    </w:p>
    <w:p w:rsidR="00C37C6E" w:rsidRPr="009908BE" w:rsidRDefault="00C37C6E" w:rsidP="00C37C6E">
      <w:pPr>
        <w:rPr>
          <w:rFonts w:ascii="Garamond" w:hAnsi="Garamond"/>
          <w:sz w:val="24"/>
          <w:lang w:val="el-GR"/>
        </w:rPr>
      </w:pPr>
      <w:r w:rsidRPr="009908BE">
        <w:rPr>
          <w:rFonts w:ascii="Garamond" w:hAnsi="Garamond"/>
          <w:sz w:val="24"/>
          <w:lang w:val="el-GR"/>
        </w:rPr>
        <w:t xml:space="preserve">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 προσκομίζουν κατά την υποβολή της προσφοράς τους </w:t>
      </w:r>
      <w:r w:rsidRPr="009908BE">
        <w:rPr>
          <w:rFonts w:ascii="Garamond" w:hAnsi="Garamond"/>
          <w:sz w:val="24"/>
          <w:u w:val="single"/>
          <w:lang w:val="el-GR"/>
        </w:rPr>
        <w:t>ως δικαιολογητικό συμμετοχής</w:t>
      </w:r>
      <w:r w:rsidRPr="009908BE">
        <w:rPr>
          <w:rFonts w:ascii="Garamond" w:hAnsi="Garamond"/>
          <w:sz w:val="24"/>
          <w:lang w:val="el-GR"/>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w:t>
      </w:r>
      <w:r w:rsidR="007C5D1E" w:rsidRPr="009908BE">
        <w:rPr>
          <w:rFonts w:ascii="Garamond" w:hAnsi="Garamond"/>
          <w:sz w:val="24"/>
          <w:lang w:val="el-GR"/>
        </w:rPr>
        <w:t xml:space="preserve"> Β</w:t>
      </w:r>
      <w:r w:rsidRPr="009908BE">
        <w:rPr>
          <w:rFonts w:ascii="Garamond" w:hAnsi="Garamond"/>
          <w:sz w:val="24"/>
          <w:lang w:val="el-GR"/>
        </w:rPr>
        <w:t>, το οποίο αποτελεί ενημερωμένη υπεύθυνη δήλωση, με τις συνέπειες του ν. 1599/1986.</w:t>
      </w:r>
    </w:p>
    <w:p w:rsidR="00C37C6E" w:rsidRPr="009908BE" w:rsidRDefault="00C37C6E" w:rsidP="00C37C6E">
      <w:pPr>
        <w:rPr>
          <w:rFonts w:ascii="Garamond" w:hAnsi="Garamond"/>
          <w:i/>
          <w:color w:val="5B9BD5"/>
          <w:sz w:val="24"/>
          <w:lang w:val="el-GR"/>
        </w:rPr>
      </w:pPr>
      <w:r w:rsidRPr="009908BE">
        <w:rPr>
          <w:rFonts w:ascii="Garamond" w:hAnsi="Garamond"/>
          <w:sz w:val="24"/>
          <w:lang w:val="el-GR"/>
        </w:rPr>
        <w:t>Το ΤΕΥΔ</w:t>
      </w:r>
      <w:r w:rsidRPr="009908BE">
        <w:rPr>
          <w:rStyle w:val="WW-FootnoteReference10"/>
          <w:rFonts w:ascii="Garamond" w:hAnsi="Garamond"/>
          <w:sz w:val="24"/>
          <w:lang w:val="el-GR"/>
        </w:rPr>
        <w:footnoteReference w:id="42"/>
      </w:r>
      <w:r w:rsidRPr="009908BE">
        <w:rPr>
          <w:rFonts w:ascii="Garamond" w:hAnsi="Garamond"/>
          <w:sz w:val="24"/>
          <w:lang w:val="el-GR"/>
        </w:rPr>
        <w:t xml:space="preserve">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5" w:history="1">
        <w:r w:rsidRPr="009908BE">
          <w:rPr>
            <w:rStyle w:val="-"/>
            <w:rFonts w:ascii="Garamond" w:hAnsi="Garamond"/>
            <w:color w:val="auto"/>
            <w:sz w:val="24"/>
            <w:lang w:val="el-GR"/>
          </w:rPr>
          <w:t>www.eaadhsy.gr</w:t>
        </w:r>
      </w:hyperlink>
      <w:r w:rsidRPr="009908BE">
        <w:rPr>
          <w:rFonts w:ascii="Garamond" w:hAnsi="Garamond"/>
          <w:sz w:val="24"/>
          <w:lang w:val="el-GR"/>
        </w:rPr>
        <w:t xml:space="preserve"> ) και (</w:t>
      </w:r>
      <w:hyperlink r:id="rId16" w:history="1">
        <w:r w:rsidRPr="009908BE">
          <w:rPr>
            <w:rStyle w:val="-"/>
            <w:rFonts w:ascii="Garamond" w:hAnsi="Garamond"/>
            <w:color w:val="auto"/>
            <w:sz w:val="24"/>
            <w:lang w:val="el-GR"/>
          </w:rPr>
          <w:t>www.hsppa.gr</w:t>
        </w:r>
      </w:hyperlink>
      <w:r w:rsidRPr="009908BE">
        <w:rPr>
          <w:rFonts w:ascii="Garamond" w:hAnsi="Garamond"/>
          <w:sz w:val="24"/>
          <w:lang w:val="el-GR"/>
        </w:rPr>
        <w:t xml:space="preserve"> )</w:t>
      </w:r>
      <w:r w:rsidRPr="009908BE">
        <w:rPr>
          <w:rFonts w:ascii="Garamond" w:hAnsi="Garamond"/>
          <w:i/>
          <w:color w:val="5B9BD5"/>
          <w:sz w:val="24"/>
          <w:lang w:val="el-GR"/>
        </w:rPr>
        <w:t>.</w:t>
      </w:r>
    </w:p>
    <w:p w:rsidR="00C37C6E" w:rsidRPr="009908BE" w:rsidRDefault="00C37C6E" w:rsidP="00C37C6E">
      <w:pPr>
        <w:rPr>
          <w:rFonts w:ascii="Garamond" w:hAnsi="Garamond"/>
          <w:sz w:val="24"/>
          <w:lang w:val="el-GR"/>
        </w:rPr>
      </w:pPr>
    </w:p>
    <w:p w:rsidR="00C37C6E" w:rsidRPr="009908BE" w:rsidRDefault="00C37C6E" w:rsidP="00C37C6E">
      <w:pPr>
        <w:pStyle w:val="4"/>
        <w:rPr>
          <w:rFonts w:ascii="Garamond" w:hAnsi="Garamond"/>
          <w:sz w:val="24"/>
          <w:szCs w:val="24"/>
          <w:lang w:val="el-GR"/>
        </w:rPr>
      </w:pPr>
      <w:bookmarkStart w:id="53" w:name="__RefHeading___Toc470009797"/>
      <w:bookmarkEnd w:id="53"/>
      <w:r w:rsidRPr="009908BE">
        <w:rPr>
          <w:rFonts w:ascii="Garamond" w:hAnsi="Garamond"/>
          <w:sz w:val="24"/>
          <w:szCs w:val="24"/>
          <w:lang w:val="el-GR"/>
        </w:rPr>
        <w:t>2.2.9.2</w:t>
      </w:r>
      <w:r w:rsidRPr="009908BE">
        <w:rPr>
          <w:rFonts w:ascii="Garamond" w:hAnsi="Garamond"/>
          <w:sz w:val="24"/>
          <w:szCs w:val="24"/>
          <w:lang w:val="el-GR"/>
        </w:rPr>
        <w:tab/>
        <w:t>Αποδεικτικά μέσα</w:t>
      </w:r>
      <w:r w:rsidRPr="009908BE">
        <w:rPr>
          <w:rStyle w:val="FootnoteReference2"/>
          <w:rFonts w:ascii="Garamond" w:hAnsi="Garamond" w:cs="Calibri"/>
          <w:sz w:val="24"/>
          <w:szCs w:val="24"/>
          <w:shd w:val="clear" w:color="auto" w:fill="FFFFFF"/>
          <w:lang w:val="el-GR"/>
        </w:rPr>
        <w:footnoteReference w:id="43"/>
      </w:r>
    </w:p>
    <w:p w:rsidR="00C37C6E" w:rsidRPr="009908BE" w:rsidRDefault="00C37C6E" w:rsidP="00C37C6E">
      <w:pPr>
        <w:rPr>
          <w:rFonts w:ascii="Garamond" w:hAnsi="Garamond"/>
          <w:bCs/>
          <w:sz w:val="24"/>
          <w:lang w:val="el-GR"/>
        </w:rPr>
      </w:pPr>
      <w:r w:rsidRPr="009908BE">
        <w:rPr>
          <w:rFonts w:ascii="Garamond" w:hAnsi="Garamond"/>
          <w:b/>
          <w:bCs/>
          <w:sz w:val="24"/>
          <w:lang w:val="el-GR"/>
        </w:rPr>
        <w:t>Α</w:t>
      </w:r>
      <w:r w:rsidRPr="009908BE">
        <w:rPr>
          <w:rFonts w:ascii="Garamond" w:hAnsi="Garamond"/>
          <w:bCs/>
          <w:sz w:val="24"/>
          <w:lang w:val="el-GR"/>
        </w:rPr>
        <w:t xml:space="preserve">. Το δικαίωμα συμμετοχής των οικονομικών φορέων και οι όροι και προϋποθέσεις συμμετοχής τους, όπως ορίζονται </w:t>
      </w:r>
      <w:r w:rsidRPr="009908BE">
        <w:rPr>
          <w:rFonts w:ascii="Garamond" w:hAnsi="Garamond"/>
          <w:sz w:val="24"/>
          <w:lang w:val="el-GR"/>
        </w:rPr>
        <w:t xml:space="preserve">στις παραγράφους </w:t>
      </w:r>
      <w:r w:rsidRPr="009908BE">
        <w:rPr>
          <w:rFonts w:ascii="Garamond" w:hAnsi="Garamond"/>
          <w:bCs/>
          <w:sz w:val="24"/>
          <w:lang w:val="el-GR"/>
        </w:rPr>
        <w:t xml:space="preserve">2.2.1 έως 2.2.8,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9908BE">
        <w:rPr>
          <w:rFonts w:ascii="Garamond" w:hAnsi="Garamond"/>
          <w:bCs/>
          <w:sz w:val="24"/>
          <w:lang w:val="el-GR"/>
        </w:rPr>
        <w:t>περ</w:t>
      </w:r>
      <w:proofErr w:type="spellEnd"/>
      <w:r w:rsidRPr="009908BE">
        <w:rPr>
          <w:rFonts w:ascii="Garamond" w:hAnsi="Garamond"/>
          <w:bCs/>
          <w:sz w:val="24"/>
          <w:lang w:val="el-GR"/>
        </w:rPr>
        <w:t>. γ του ν. 4412/2016</w:t>
      </w:r>
      <w:r w:rsidRPr="009908BE">
        <w:rPr>
          <w:rStyle w:val="WW-FootnoteReference12"/>
          <w:rFonts w:ascii="Garamond" w:hAnsi="Garamond"/>
          <w:bCs/>
          <w:sz w:val="24"/>
          <w:lang w:val="el-GR"/>
        </w:rPr>
        <w:footnoteReference w:id="44"/>
      </w:r>
      <w:r w:rsidRPr="009908BE">
        <w:rPr>
          <w:rFonts w:ascii="Garamond" w:hAnsi="Garamond"/>
          <w:bCs/>
          <w:sz w:val="24"/>
          <w:lang w:val="el-GR"/>
        </w:rPr>
        <w:t>.</w:t>
      </w:r>
    </w:p>
    <w:p w:rsidR="00C37C6E" w:rsidRPr="009908BE" w:rsidRDefault="00C37C6E" w:rsidP="00C37C6E">
      <w:pPr>
        <w:rPr>
          <w:rFonts w:ascii="Garamond" w:hAnsi="Garamond"/>
          <w:bCs/>
          <w:sz w:val="24"/>
          <w:lang w:val="el-GR"/>
        </w:rPr>
      </w:pPr>
      <w:r w:rsidRPr="009908BE">
        <w:rPr>
          <w:rFonts w:ascii="Garamond" w:hAnsi="Garamond"/>
          <w:bCs/>
          <w:sz w:val="24"/>
          <w:lang w:val="el-GR"/>
        </w:rPr>
        <w:t xml:space="preserve">Στην περίπτωση που προσφέρων οικονομικός φορέας ή ένωση αυτών στηρίζεται στις ικανότητες άλλων φορέων, σύμφωνα με </w:t>
      </w:r>
      <w:r w:rsidRPr="009908BE">
        <w:rPr>
          <w:rFonts w:ascii="Garamond" w:hAnsi="Garamond"/>
          <w:sz w:val="24"/>
          <w:lang w:val="el-GR"/>
        </w:rPr>
        <w:t xml:space="preserve">την παράγραφό </w:t>
      </w:r>
      <w:r w:rsidRPr="009908BE">
        <w:rPr>
          <w:rFonts w:ascii="Garamond" w:hAnsi="Garamond"/>
          <w:bCs/>
          <w:sz w:val="24"/>
          <w:lang w:val="el-GR"/>
        </w:rPr>
        <w:t xml:space="preserve">2.2.8.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9908BE">
        <w:rPr>
          <w:rFonts w:ascii="Garamond" w:hAnsi="Garamond"/>
          <w:sz w:val="24"/>
          <w:lang w:val="el-GR"/>
        </w:rPr>
        <w:t xml:space="preserve">της παραγράφου </w:t>
      </w:r>
      <w:r w:rsidRPr="009908BE">
        <w:rPr>
          <w:rFonts w:ascii="Garamond" w:hAnsi="Garamond"/>
          <w:bCs/>
          <w:sz w:val="24"/>
          <w:lang w:val="el-GR"/>
        </w:rPr>
        <w:t>2.2.3 της παρούσας και ότι πληρούν τα σχετικά κριτήρια επιλογής κατά περίπτωση (παράγραφοι 2.2.4- 2.2.8)</w:t>
      </w:r>
      <w:r w:rsidRPr="009908BE">
        <w:rPr>
          <w:rStyle w:val="WW-FootnoteReference9"/>
          <w:rFonts w:ascii="Garamond" w:hAnsi="Garamond"/>
          <w:bCs/>
          <w:sz w:val="24"/>
          <w:lang w:val="el-GR"/>
        </w:rPr>
        <w:footnoteReference w:id="45"/>
      </w:r>
      <w:r w:rsidRPr="009908BE">
        <w:rPr>
          <w:rFonts w:ascii="Garamond" w:hAnsi="Garamond"/>
          <w:bCs/>
          <w:sz w:val="24"/>
          <w:lang w:val="el-GR"/>
        </w:rPr>
        <w:t>.</w:t>
      </w:r>
    </w:p>
    <w:p w:rsidR="00C37C6E" w:rsidRPr="009908BE" w:rsidRDefault="00C37C6E" w:rsidP="00C37C6E">
      <w:pPr>
        <w:rPr>
          <w:rFonts w:ascii="Garamond" w:hAnsi="Garamond"/>
          <w:bCs/>
          <w:sz w:val="24"/>
          <w:lang w:val="el-GR"/>
        </w:rPr>
      </w:pPr>
      <w:r w:rsidRPr="009908BE">
        <w:rPr>
          <w:rFonts w:ascii="Garamond" w:hAnsi="Garamond"/>
          <w:bCs/>
          <w:sz w:val="24"/>
          <w:lang w:val="el-GR"/>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2.2.3.4</w:t>
      </w:r>
      <w:r w:rsidRPr="009908BE">
        <w:rPr>
          <w:rStyle w:val="WW-FootnoteReference9"/>
          <w:rFonts w:ascii="Garamond" w:hAnsi="Garamond"/>
          <w:bCs/>
          <w:sz w:val="24"/>
          <w:lang w:val="el-GR"/>
        </w:rPr>
        <w:footnoteReference w:id="46"/>
      </w:r>
      <w:r w:rsidRPr="009908BE">
        <w:rPr>
          <w:rFonts w:ascii="Garamond" w:hAnsi="Garamond"/>
          <w:bCs/>
          <w:sz w:val="24"/>
          <w:lang w:val="el-GR"/>
        </w:rPr>
        <w:t>.</w:t>
      </w:r>
    </w:p>
    <w:p w:rsidR="00C37C6E" w:rsidRPr="009908BE" w:rsidRDefault="00C37C6E" w:rsidP="00C37C6E">
      <w:pPr>
        <w:rPr>
          <w:rFonts w:ascii="Garamond" w:hAnsi="Garamond"/>
          <w:bCs/>
          <w:i/>
          <w:color w:val="5B9BD5"/>
          <w:sz w:val="24"/>
          <w:lang w:val="el-GR"/>
        </w:rPr>
      </w:pPr>
      <w:r w:rsidRPr="009908BE">
        <w:rPr>
          <w:rFonts w:ascii="Garamond" w:hAnsi="Garamond"/>
          <w:bCs/>
          <w:sz w:val="24"/>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C37C6E" w:rsidRPr="009908BE" w:rsidRDefault="00C37C6E" w:rsidP="00C37C6E">
      <w:pPr>
        <w:rPr>
          <w:rFonts w:ascii="Garamond" w:hAnsi="Garamond"/>
          <w:b/>
          <w:bCs/>
          <w:sz w:val="24"/>
          <w:lang w:val="el-GR"/>
        </w:rPr>
      </w:pPr>
      <w:r w:rsidRPr="009908BE">
        <w:rPr>
          <w:rFonts w:ascii="Garamond" w:hAnsi="Garamond"/>
          <w:bCs/>
          <w:sz w:val="24"/>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r w:rsidRPr="009908BE">
        <w:rPr>
          <w:rStyle w:val="WW-FootnoteReference9"/>
          <w:rFonts w:ascii="Garamond" w:hAnsi="Garamond"/>
          <w:bCs/>
          <w:sz w:val="24"/>
          <w:lang w:val="el-GR"/>
        </w:rPr>
        <w:footnoteReference w:id="47"/>
      </w:r>
      <w:r w:rsidRPr="009908BE">
        <w:rPr>
          <w:rFonts w:ascii="Garamond" w:hAnsi="Garamond"/>
          <w:bCs/>
          <w:sz w:val="24"/>
          <w:lang w:val="el-GR"/>
        </w:rPr>
        <w:t>.</w:t>
      </w:r>
    </w:p>
    <w:p w:rsidR="00C37C6E" w:rsidRPr="009908BE" w:rsidRDefault="00C37C6E" w:rsidP="00C37C6E">
      <w:pPr>
        <w:rPr>
          <w:rFonts w:ascii="Garamond" w:hAnsi="Garamond"/>
          <w:b/>
          <w:bCs/>
          <w:sz w:val="24"/>
          <w:lang w:val="el-GR"/>
        </w:rPr>
      </w:pPr>
      <w:r w:rsidRPr="009908BE">
        <w:rPr>
          <w:rFonts w:ascii="Garamond" w:hAnsi="Garamond"/>
          <w:b/>
          <w:bCs/>
          <w:sz w:val="24"/>
          <w:lang w:val="el-GR"/>
        </w:rPr>
        <w:lastRenderedPageBreak/>
        <w:t>Β.</w:t>
      </w:r>
      <w:r w:rsidRPr="009908BE">
        <w:rPr>
          <w:rFonts w:ascii="Garamond" w:hAnsi="Garamond"/>
          <w:b/>
          <w:sz w:val="24"/>
          <w:lang w:val="el-GR"/>
        </w:rPr>
        <w:t>1.</w:t>
      </w:r>
      <w:r w:rsidRPr="009908BE">
        <w:rPr>
          <w:rFonts w:ascii="Garamond" w:hAnsi="Garamond"/>
          <w:sz w:val="24"/>
          <w:lang w:val="el-GR"/>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r w:rsidRPr="009908BE">
        <w:rPr>
          <w:rStyle w:val="FootnoteReference2"/>
          <w:rFonts w:ascii="Garamond" w:hAnsi="Garamond"/>
          <w:sz w:val="24"/>
        </w:rPr>
        <w:footnoteReference w:id="48"/>
      </w:r>
      <w:r w:rsidRPr="009908BE">
        <w:rPr>
          <w:rFonts w:ascii="Garamond" w:hAnsi="Garamond"/>
          <w:sz w:val="24"/>
          <w:lang w:val="el-GR"/>
        </w:rPr>
        <w:t>:</w:t>
      </w:r>
    </w:p>
    <w:p w:rsidR="00C37C6E" w:rsidRPr="009908BE" w:rsidRDefault="00C37C6E" w:rsidP="00C37C6E">
      <w:pPr>
        <w:rPr>
          <w:rFonts w:ascii="Garamond" w:hAnsi="Garamond"/>
          <w:b/>
          <w:bCs/>
          <w:sz w:val="24"/>
          <w:lang w:val="el-GR"/>
        </w:rPr>
      </w:pPr>
      <w:r w:rsidRPr="009908BE">
        <w:rPr>
          <w:rFonts w:ascii="Garamond" w:hAnsi="Garamond"/>
          <w:b/>
          <w:bCs/>
          <w:sz w:val="24"/>
          <w:lang w:val="el-GR"/>
        </w:rPr>
        <w:t>α)</w:t>
      </w:r>
      <w:r w:rsidRPr="009908BE">
        <w:rPr>
          <w:rFonts w:ascii="Garamond" w:hAnsi="Garamond"/>
          <w:sz w:val="24"/>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C37C6E" w:rsidRPr="009908BE" w:rsidRDefault="00C37C6E" w:rsidP="00C37C6E">
      <w:pPr>
        <w:rPr>
          <w:rFonts w:ascii="Garamond" w:hAnsi="Garamond"/>
          <w:bCs/>
          <w:i/>
          <w:sz w:val="24"/>
          <w:lang w:val="el-GR"/>
        </w:rPr>
      </w:pPr>
      <w:r w:rsidRPr="009908BE">
        <w:rPr>
          <w:rFonts w:ascii="Garamond" w:hAnsi="Garamond"/>
          <w:b/>
          <w:bCs/>
          <w:sz w:val="24"/>
          <w:lang w:val="el-GR"/>
        </w:rPr>
        <w:t>β)</w:t>
      </w:r>
      <w:r w:rsidRPr="009908BE">
        <w:rPr>
          <w:rFonts w:ascii="Garamond" w:hAnsi="Garamond"/>
          <w:sz w:val="24"/>
          <w:lang w:val="el-GR"/>
        </w:rPr>
        <w:t xml:space="preserve"> για τις παραγράφους 2.2.3.2 και 2.2.3.4 περίπτωση </w:t>
      </w:r>
      <w:proofErr w:type="spellStart"/>
      <w:r w:rsidRPr="009908BE">
        <w:rPr>
          <w:rFonts w:ascii="Garamond" w:hAnsi="Garamond"/>
          <w:sz w:val="24"/>
          <w:lang w:val="el-GR"/>
        </w:rPr>
        <w:t>β΄</w:t>
      </w:r>
      <w:proofErr w:type="spellEnd"/>
      <w:r w:rsidRPr="009908BE">
        <w:rPr>
          <w:rFonts w:ascii="Garamond" w:hAnsi="Garamond"/>
          <w:sz w:val="24"/>
          <w:lang w:val="el-GR"/>
        </w:rPr>
        <w:t xml:space="preserve"> πιστοποιητικό που εκδίδεται από την αρμόδια αρχή του οικείου κράτους - μέλους ή χώρας </w:t>
      </w:r>
      <w:r w:rsidRPr="009908BE">
        <w:rPr>
          <w:rFonts w:ascii="Garamond" w:hAnsi="Garamond"/>
          <w:bCs/>
          <w:i/>
          <w:sz w:val="24"/>
          <w:lang w:val="el-GR"/>
        </w:rPr>
        <w:t xml:space="preserve">[η Α.Α. δύναται να ζητήσει επιπλέον 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οφείλει να καταβάλει εισφορές]. </w:t>
      </w:r>
    </w:p>
    <w:p w:rsidR="00B468EC" w:rsidRPr="009908BE" w:rsidRDefault="00B468EC" w:rsidP="00C37C6E">
      <w:pPr>
        <w:rPr>
          <w:rFonts w:ascii="Garamond" w:hAnsi="Garamond"/>
          <w:sz w:val="24"/>
          <w:lang w:val="el-GR"/>
        </w:rPr>
      </w:pPr>
      <w:r w:rsidRPr="009908BE">
        <w:rPr>
          <w:rFonts w:ascii="Garamond" w:hAnsi="Garamond"/>
          <w:sz w:val="24"/>
          <w:lang w:val="el-GR"/>
        </w:rPr>
        <w:t>για την παράγραφο 2.2.3.2.β,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ή αίτησης συμμετοχής</w:t>
      </w:r>
      <w:r w:rsidRPr="009908BE">
        <w:rPr>
          <w:rStyle w:val="ab"/>
          <w:rFonts w:ascii="Garamond" w:hAnsi="Garamond"/>
          <w:sz w:val="24"/>
          <w:lang w:val="el-GR"/>
        </w:rPr>
        <w:footnoteReference w:id="49"/>
      </w:r>
      <w:r w:rsidR="00CB6E28">
        <w:rPr>
          <w:rFonts w:ascii="Garamond" w:hAnsi="Garamond"/>
          <w:sz w:val="24"/>
          <w:lang w:val="el-GR"/>
        </w:rPr>
        <w:t>.</w:t>
      </w:r>
    </w:p>
    <w:p w:rsidR="00C37C6E" w:rsidRPr="009908BE" w:rsidRDefault="00C37C6E" w:rsidP="00C37C6E">
      <w:pPr>
        <w:rPr>
          <w:rFonts w:ascii="Garamond" w:hAnsi="Garamond"/>
          <w:sz w:val="24"/>
          <w:lang w:val="el-GR"/>
        </w:rPr>
      </w:pPr>
      <w:r w:rsidRPr="009908BE">
        <w:rPr>
          <w:rFonts w:ascii="Garamond" w:hAnsi="Garamond"/>
          <w:sz w:val="24"/>
          <w:lang w:val="el-GR"/>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9908BE">
        <w:rPr>
          <w:rFonts w:ascii="Garamond" w:hAnsi="Garamond"/>
          <w:sz w:val="24"/>
          <w:lang w:val="el-GR"/>
        </w:rPr>
        <w:t>β΄</w:t>
      </w:r>
      <w:proofErr w:type="spellEnd"/>
      <w:r w:rsidRPr="009908BE">
        <w:rPr>
          <w:rFonts w:ascii="Garamond" w:hAnsi="Garamond"/>
          <w:sz w:val="24"/>
          <w:lang w:val="el-GR"/>
        </w:rPr>
        <w:t xml:space="preserve"> της παραγράφου 2.2.3.4,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C37C6E" w:rsidRPr="009908BE" w:rsidRDefault="00C37C6E" w:rsidP="00C37C6E">
      <w:pPr>
        <w:rPr>
          <w:rFonts w:ascii="Garamond" w:hAnsi="Garamond"/>
          <w:sz w:val="24"/>
          <w:lang w:val="el-GR"/>
        </w:rPr>
      </w:pPr>
      <w:r w:rsidRPr="009908BE">
        <w:rPr>
          <w:rFonts w:ascii="Garamond" w:hAnsi="Garamond"/>
          <w:sz w:val="24"/>
          <w:lang w:val="el-GR"/>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w:t>
      </w:r>
      <w:proofErr w:type="spellStart"/>
      <w:r w:rsidRPr="009908BE">
        <w:rPr>
          <w:rFonts w:ascii="Garamond" w:hAnsi="Garamond"/>
          <w:sz w:val="24"/>
          <w:lang w:val="el-GR"/>
        </w:rPr>
        <w:t>β΄</w:t>
      </w:r>
      <w:proofErr w:type="spellEnd"/>
      <w:r w:rsidRPr="009908BE">
        <w:rPr>
          <w:rFonts w:ascii="Garamond" w:hAnsi="Garamond"/>
          <w:sz w:val="24"/>
          <w:lang w:val="el-GR"/>
        </w:rPr>
        <w:t xml:space="preserve"> της παραγράφου 2.2.3.4.</w:t>
      </w:r>
    </w:p>
    <w:p w:rsidR="00C37C6E" w:rsidRPr="009908BE" w:rsidRDefault="00C37C6E" w:rsidP="00C37C6E">
      <w:pPr>
        <w:rPr>
          <w:rFonts w:ascii="Garamond" w:hAnsi="Garamond"/>
          <w:b/>
          <w:bCs/>
          <w:sz w:val="24"/>
          <w:lang w:val="el-GR"/>
        </w:rPr>
      </w:pPr>
      <w:r w:rsidRPr="009908BE">
        <w:rPr>
          <w:rFonts w:ascii="Garamond" w:hAnsi="Garamond"/>
          <w:sz w:val="24"/>
          <w:lang w:val="el-GR"/>
        </w:rPr>
        <w:t xml:space="preserve">Για τις λοιπές περιπτώσεις της παραγράφου 2.2.3.4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w:t>
      </w:r>
      <w:r w:rsidRPr="009908BE">
        <w:rPr>
          <w:rFonts w:ascii="Garamond" w:hAnsi="Garamond"/>
          <w:sz w:val="24"/>
          <w:lang w:val="el-GR"/>
        </w:rPr>
        <w:lastRenderedPageBreak/>
        <w:t>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C37C6E" w:rsidRPr="009908BE" w:rsidRDefault="00C37C6E" w:rsidP="00C37C6E">
      <w:pPr>
        <w:rPr>
          <w:rFonts w:ascii="Garamond" w:hAnsi="Garamond"/>
          <w:b/>
          <w:bCs/>
          <w:sz w:val="24"/>
          <w:lang w:val="el-GR"/>
        </w:rPr>
      </w:pPr>
      <w:r w:rsidRPr="009908BE">
        <w:rPr>
          <w:rFonts w:ascii="Garamond" w:hAnsi="Garamond"/>
          <w:b/>
          <w:bCs/>
          <w:sz w:val="24"/>
          <w:lang w:val="el-GR"/>
        </w:rPr>
        <w:t xml:space="preserve">γ) </w:t>
      </w:r>
      <w:r w:rsidRPr="009908BE">
        <w:rPr>
          <w:rFonts w:ascii="Garamond" w:hAnsi="Garamond"/>
          <w:sz w:val="24"/>
          <w:lang w:val="el-GR"/>
        </w:rPr>
        <w:t>για την παράγραφο 2.2.3.9.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rsidR="00C37C6E" w:rsidRPr="009908BE" w:rsidRDefault="00C37C6E" w:rsidP="00C37C6E">
      <w:pPr>
        <w:rPr>
          <w:rFonts w:ascii="Garamond" w:eastAsia="Calibri" w:hAnsi="Garamond"/>
          <w:sz w:val="24"/>
          <w:lang w:val="el-GR"/>
        </w:rPr>
      </w:pPr>
      <w:r w:rsidRPr="009908BE">
        <w:rPr>
          <w:rFonts w:ascii="Garamond" w:hAnsi="Garamond"/>
          <w:b/>
          <w:bCs/>
          <w:sz w:val="24"/>
          <w:lang w:val="en-US"/>
        </w:rPr>
        <w:t>B</w:t>
      </w:r>
      <w:r w:rsidRPr="009908BE">
        <w:rPr>
          <w:rFonts w:ascii="Garamond" w:hAnsi="Garamond"/>
          <w:b/>
          <w:bCs/>
          <w:sz w:val="24"/>
          <w:lang w:val="el-GR"/>
        </w:rPr>
        <w:t>. 2.</w:t>
      </w:r>
      <w:r w:rsidR="00521657">
        <w:rPr>
          <w:rFonts w:ascii="Garamond" w:hAnsi="Garamond"/>
          <w:b/>
          <w:bCs/>
          <w:sz w:val="24"/>
          <w:lang w:val="el-GR"/>
        </w:rPr>
        <w:t xml:space="preserve"> </w:t>
      </w:r>
      <w:r w:rsidRPr="009908BE">
        <w:rPr>
          <w:rFonts w:ascii="Garamond" w:eastAsia="Calibri" w:hAnsi="Garamond"/>
          <w:sz w:val="24"/>
          <w:lang w:val="el-GR"/>
        </w:rPr>
        <w:t>Για την απόδειξη της απαίτησης του άρθρου 2.2.4.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sidRPr="009908BE">
        <w:rPr>
          <w:rStyle w:val="WW-FootnoteReference14"/>
          <w:rFonts w:ascii="Garamond" w:eastAsia="Calibri" w:hAnsi="Garamond"/>
          <w:sz w:val="24"/>
          <w:lang w:val="el-GR"/>
        </w:rPr>
        <w:footnoteReference w:id="50"/>
      </w:r>
    </w:p>
    <w:p w:rsidR="00C37C6E" w:rsidRPr="009908BE" w:rsidRDefault="00C37C6E" w:rsidP="00C37C6E">
      <w:pPr>
        <w:rPr>
          <w:rFonts w:ascii="Garamond" w:hAnsi="Garamond"/>
          <w:sz w:val="24"/>
          <w:lang w:val="el-GR"/>
        </w:rPr>
      </w:pPr>
      <w:r w:rsidRPr="009908BE">
        <w:rPr>
          <w:rFonts w:ascii="Garamond" w:eastAsia="Calibri" w:hAnsi="Garamond"/>
          <w:sz w:val="24"/>
          <w:lang w:val="el-GR"/>
        </w:rPr>
        <w:t xml:space="preserve">Οι  εγκατεστημένοι στην Ελλάδα οικονομικοί φορείς προσκομίζουν βεβαίωση εγγραφής στο Βιοτεχνικό ή Εμπορικό ή Βιομηχανικό Επιμελητήριο </w:t>
      </w:r>
    </w:p>
    <w:p w:rsidR="00C37C6E" w:rsidRPr="009908BE" w:rsidRDefault="00C37C6E" w:rsidP="00C37C6E">
      <w:pPr>
        <w:rPr>
          <w:rFonts w:ascii="Garamond" w:hAnsi="Garamond"/>
          <w:b/>
          <w:bCs/>
          <w:sz w:val="24"/>
          <w:lang w:val="el-GR"/>
        </w:rPr>
      </w:pPr>
      <w:r w:rsidRPr="009908BE">
        <w:rPr>
          <w:rFonts w:ascii="Garamond" w:hAnsi="Garamond"/>
          <w:b/>
          <w:bCs/>
          <w:sz w:val="24"/>
          <w:lang w:val="el-GR"/>
        </w:rPr>
        <w:t>Β.3.</w:t>
      </w:r>
      <w:r w:rsidRPr="009908BE">
        <w:rPr>
          <w:rFonts w:ascii="Garamond" w:hAnsi="Garamond"/>
          <w:sz w:val="24"/>
          <w:lang w:val="el-GR"/>
        </w:rPr>
        <w:t xml:space="preserve"> Για την απόδειξη της οικονομικής και </w:t>
      </w:r>
      <w:r w:rsidRPr="00282265">
        <w:rPr>
          <w:rFonts w:ascii="Garamond" w:hAnsi="Garamond"/>
          <w:sz w:val="24"/>
          <w:lang w:val="el-GR"/>
        </w:rPr>
        <w:t xml:space="preserve">χρηματοοικονομικής επάρκειας της παραγράφου 2.2.5 οι οικονομικοί φορείς </w:t>
      </w:r>
      <w:r w:rsidR="00787B2D" w:rsidRPr="00282265">
        <w:rPr>
          <w:rFonts w:ascii="Garamond" w:hAnsi="Garamond"/>
          <w:sz w:val="24"/>
          <w:lang w:val="el-GR"/>
        </w:rPr>
        <w:t>για την παρούσα Προκήρυξη δεν απαιτείται να προσκομίζουν οτιδήποτε</w:t>
      </w:r>
      <w:r w:rsidR="00787B2D" w:rsidRPr="009908BE">
        <w:rPr>
          <w:rFonts w:ascii="Garamond" w:hAnsi="Garamond"/>
          <w:sz w:val="24"/>
          <w:lang w:val="el-GR"/>
        </w:rPr>
        <w:t xml:space="preserve"> </w:t>
      </w:r>
    </w:p>
    <w:p w:rsidR="00C37C6E" w:rsidRPr="009908BE" w:rsidRDefault="00C37C6E" w:rsidP="00C37C6E">
      <w:pPr>
        <w:rPr>
          <w:rFonts w:ascii="Garamond" w:hAnsi="Garamond"/>
          <w:b/>
          <w:bCs/>
          <w:sz w:val="24"/>
          <w:lang w:val="el-GR"/>
        </w:rPr>
      </w:pPr>
      <w:r w:rsidRPr="009908BE">
        <w:rPr>
          <w:rFonts w:ascii="Garamond" w:hAnsi="Garamond"/>
          <w:b/>
          <w:bCs/>
          <w:sz w:val="24"/>
          <w:lang w:val="el-GR"/>
        </w:rPr>
        <w:t>Β.</w:t>
      </w:r>
      <w:r w:rsidR="00B025B7">
        <w:rPr>
          <w:rFonts w:ascii="Garamond" w:hAnsi="Garamond"/>
          <w:b/>
          <w:bCs/>
          <w:sz w:val="24"/>
          <w:lang w:val="el-GR"/>
        </w:rPr>
        <w:t>4</w:t>
      </w:r>
      <w:r w:rsidRPr="009908BE">
        <w:rPr>
          <w:rFonts w:ascii="Garamond" w:hAnsi="Garamond"/>
          <w:b/>
          <w:bCs/>
          <w:sz w:val="24"/>
          <w:lang w:val="el-GR"/>
        </w:rPr>
        <w:t>.</w:t>
      </w:r>
      <w:r w:rsidRPr="009908BE">
        <w:rPr>
          <w:rFonts w:ascii="Garamond" w:hAnsi="Garamond"/>
          <w:sz w:val="24"/>
          <w:lang w:val="el-GR"/>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9908BE">
        <w:rPr>
          <w:rFonts w:ascii="Garamond" w:hAnsi="Garamond"/>
          <w:sz w:val="24"/>
          <w:lang w:val="el-GR"/>
        </w:rPr>
        <w:t>ουν</w:t>
      </w:r>
      <w:proofErr w:type="spellEnd"/>
      <w:r w:rsidRPr="009908BE">
        <w:rPr>
          <w:rFonts w:ascii="Garamond" w:hAnsi="Garamond"/>
          <w:sz w:val="24"/>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C37C6E" w:rsidRPr="009908BE" w:rsidRDefault="00B025B7" w:rsidP="00C37C6E">
      <w:pPr>
        <w:rPr>
          <w:rFonts w:ascii="Garamond" w:hAnsi="Garamond"/>
          <w:sz w:val="24"/>
          <w:lang w:val="el-GR"/>
        </w:rPr>
      </w:pPr>
      <w:r>
        <w:rPr>
          <w:rFonts w:ascii="Garamond" w:hAnsi="Garamond"/>
          <w:b/>
          <w:bCs/>
          <w:sz w:val="24"/>
          <w:lang w:val="el-GR"/>
        </w:rPr>
        <w:t>Β.5</w:t>
      </w:r>
      <w:r w:rsidR="00C37C6E" w:rsidRPr="009908BE">
        <w:rPr>
          <w:rFonts w:ascii="Garamond" w:hAnsi="Garamond"/>
          <w:b/>
          <w:bCs/>
          <w:sz w:val="24"/>
          <w:lang w:val="el-GR"/>
        </w:rPr>
        <w:t>.</w:t>
      </w:r>
      <w:r w:rsidR="00C37C6E" w:rsidRPr="009908BE">
        <w:rPr>
          <w:rFonts w:ascii="Garamond" w:hAnsi="Garamond"/>
          <w:sz w:val="24"/>
          <w:lang w:val="el-GR"/>
        </w:rPr>
        <w:t xml:space="preserve"> Οι οικονομικοί φορείς που είναι εγγεγραμμένοι σε επίσημους καταλόγους</w:t>
      </w:r>
      <w:r w:rsidR="00C37C6E" w:rsidRPr="009908BE">
        <w:rPr>
          <w:rStyle w:val="FootnoteReference2"/>
          <w:rFonts w:ascii="Garamond" w:hAnsi="Garamond"/>
          <w:sz w:val="24"/>
        </w:rPr>
        <w:footnoteReference w:id="51"/>
      </w:r>
      <w:r w:rsidR="00C37C6E" w:rsidRPr="009908BE">
        <w:rPr>
          <w:rFonts w:ascii="Garamond" w:hAnsi="Garamond"/>
          <w:sz w:val="24"/>
          <w:lang w:val="el-GR"/>
        </w:rPr>
        <w:t xml:space="preserve">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w:t>
      </w:r>
      <w:r w:rsidR="00C37C6E" w:rsidRPr="00B025B7">
        <w:rPr>
          <w:rFonts w:ascii="Garamond" w:hAnsi="Garamond"/>
          <w:sz w:val="24"/>
          <w:lang w:val="el-GR"/>
        </w:rPr>
        <w:t xml:space="preserve">του Παραρτήματος </w:t>
      </w:r>
      <w:r w:rsidR="00C37C6E" w:rsidRPr="00B025B7">
        <w:rPr>
          <w:rFonts w:ascii="Garamond" w:hAnsi="Garamond"/>
          <w:sz w:val="24"/>
        </w:rPr>
        <w:t>VII</w:t>
      </w:r>
      <w:r w:rsidR="00C37C6E" w:rsidRPr="00B025B7">
        <w:rPr>
          <w:rFonts w:ascii="Garamond" w:hAnsi="Garamond"/>
          <w:sz w:val="24"/>
          <w:lang w:val="el-GR"/>
        </w:rPr>
        <w:t xml:space="preserve"> του</w:t>
      </w:r>
      <w:r w:rsidR="00C37C6E" w:rsidRPr="009908BE">
        <w:rPr>
          <w:rFonts w:ascii="Garamond" w:hAnsi="Garamond"/>
          <w:sz w:val="24"/>
          <w:lang w:val="el-GR"/>
        </w:rPr>
        <w:t xml:space="preserve">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C37C6E" w:rsidRPr="00DA681D" w:rsidRDefault="00C37C6E" w:rsidP="00C37C6E">
      <w:pPr>
        <w:rPr>
          <w:rFonts w:ascii="Garamond" w:hAnsi="Garamond"/>
          <w:sz w:val="24"/>
          <w:lang w:val="el-GR"/>
        </w:rPr>
      </w:pPr>
      <w:r w:rsidRPr="00DA681D">
        <w:rPr>
          <w:rFonts w:ascii="Garamond" w:hAnsi="Garamond"/>
          <w:sz w:val="24"/>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C37C6E" w:rsidRPr="00DA681D" w:rsidRDefault="00C37C6E" w:rsidP="00C37C6E">
      <w:pPr>
        <w:rPr>
          <w:rFonts w:ascii="Garamond" w:hAnsi="Garamond"/>
          <w:sz w:val="24"/>
          <w:lang w:val="el-GR"/>
        </w:rPr>
      </w:pPr>
      <w:r w:rsidRPr="00DA681D">
        <w:rPr>
          <w:rFonts w:ascii="Garamond" w:hAnsi="Garamond"/>
          <w:sz w:val="24"/>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C37C6E" w:rsidRPr="009908BE" w:rsidRDefault="00C37C6E" w:rsidP="00C37C6E">
      <w:pPr>
        <w:rPr>
          <w:rFonts w:ascii="Garamond" w:hAnsi="Garamond"/>
          <w:b/>
          <w:bCs/>
          <w:sz w:val="24"/>
          <w:lang w:val="el-GR"/>
        </w:rPr>
      </w:pPr>
      <w:r w:rsidRPr="00DA681D">
        <w:rPr>
          <w:rFonts w:ascii="Garamond" w:hAnsi="Garamond"/>
          <w:sz w:val="24"/>
          <w:lang w:val="el-GR"/>
        </w:rPr>
        <w:t>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w:t>
      </w:r>
      <w:r w:rsidRPr="009908BE">
        <w:rPr>
          <w:rFonts w:ascii="Garamond" w:hAnsi="Garamond"/>
          <w:sz w:val="24"/>
          <w:lang w:val="el-GR"/>
        </w:rPr>
        <w:t xml:space="preserve"> </w:t>
      </w:r>
    </w:p>
    <w:p w:rsidR="00C37C6E" w:rsidRPr="009908BE" w:rsidRDefault="00C37C6E" w:rsidP="00C37C6E">
      <w:pPr>
        <w:rPr>
          <w:rFonts w:ascii="Garamond" w:hAnsi="Garamond"/>
          <w:b/>
          <w:bCs/>
          <w:sz w:val="24"/>
          <w:lang w:val="el-GR"/>
        </w:rPr>
      </w:pPr>
      <w:r w:rsidRPr="009908BE">
        <w:rPr>
          <w:rFonts w:ascii="Garamond" w:hAnsi="Garamond"/>
          <w:b/>
          <w:bCs/>
          <w:sz w:val="24"/>
          <w:lang w:val="el-GR"/>
        </w:rPr>
        <w:lastRenderedPageBreak/>
        <w:t>Β.</w:t>
      </w:r>
      <w:r w:rsidR="00B025B7">
        <w:rPr>
          <w:rFonts w:ascii="Garamond" w:hAnsi="Garamond"/>
          <w:b/>
          <w:bCs/>
          <w:sz w:val="24"/>
          <w:lang w:val="el-GR"/>
        </w:rPr>
        <w:t>6</w:t>
      </w:r>
      <w:r w:rsidRPr="009908BE">
        <w:rPr>
          <w:rFonts w:ascii="Garamond" w:hAnsi="Garamond"/>
          <w:b/>
          <w:bCs/>
          <w:sz w:val="24"/>
          <w:lang w:val="el-GR"/>
        </w:rPr>
        <w:t>.</w:t>
      </w:r>
      <w:r w:rsidRPr="009908BE">
        <w:rPr>
          <w:rFonts w:ascii="Garamond" w:hAnsi="Garamond"/>
          <w:sz w:val="24"/>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C37C6E" w:rsidRPr="009908BE" w:rsidRDefault="00C37C6E" w:rsidP="00C37C6E">
      <w:pPr>
        <w:rPr>
          <w:rFonts w:ascii="Garamond" w:hAnsi="Garamond"/>
          <w:sz w:val="24"/>
          <w:lang w:val="el-GR"/>
        </w:rPr>
      </w:pPr>
      <w:r w:rsidRPr="009908BE">
        <w:rPr>
          <w:rFonts w:ascii="Garamond" w:hAnsi="Garamond"/>
          <w:b/>
          <w:bCs/>
          <w:sz w:val="24"/>
          <w:lang w:val="el-GR"/>
        </w:rPr>
        <w:t>Β.</w:t>
      </w:r>
      <w:r w:rsidR="00B025B7">
        <w:rPr>
          <w:rFonts w:ascii="Garamond" w:hAnsi="Garamond"/>
          <w:b/>
          <w:bCs/>
          <w:sz w:val="24"/>
          <w:lang w:val="el-GR"/>
        </w:rPr>
        <w:t>7</w:t>
      </w:r>
      <w:r w:rsidRPr="009908BE">
        <w:rPr>
          <w:rFonts w:ascii="Garamond" w:hAnsi="Garamond"/>
          <w:b/>
          <w:bCs/>
          <w:sz w:val="24"/>
          <w:lang w:val="el-GR"/>
        </w:rPr>
        <w:t>.</w:t>
      </w:r>
      <w:r w:rsidRPr="009908BE">
        <w:rPr>
          <w:rFonts w:ascii="Garamond" w:hAnsi="Garamond"/>
          <w:color w:val="000000"/>
          <w:sz w:val="24"/>
          <w:lang w:val="el-GR"/>
        </w:rPr>
        <w:t xml:space="preserve">Στην περίπτωση που οικονομικός φορέας επιθυμεί να στηριχθεί στις ικανότητες άλλων φορέων, σύμφωνα με </w:t>
      </w:r>
      <w:r w:rsidRPr="009908BE">
        <w:rPr>
          <w:rFonts w:ascii="Garamond" w:hAnsi="Garamond"/>
          <w:sz w:val="24"/>
          <w:lang w:val="el-GR"/>
        </w:rPr>
        <w:t xml:space="preserve">την παράγραφο </w:t>
      </w:r>
      <w:r w:rsidRPr="009908BE">
        <w:rPr>
          <w:rFonts w:ascii="Garamond" w:hAnsi="Garamond"/>
          <w:color w:val="000000"/>
          <w:sz w:val="24"/>
          <w:lang w:val="el-GR"/>
        </w:rPr>
        <w:t>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sidRPr="009908BE">
        <w:rPr>
          <w:rStyle w:val="FootnoteReference2"/>
          <w:rFonts w:ascii="Garamond" w:hAnsi="Garamond"/>
          <w:color w:val="000000"/>
          <w:sz w:val="24"/>
        </w:rPr>
        <w:footnoteReference w:id="52"/>
      </w:r>
    </w:p>
    <w:p w:rsidR="00C37C6E" w:rsidRPr="009908BE" w:rsidRDefault="00C37C6E" w:rsidP="00C37C6E">
      <w:pPr>
        <w:pStyle w:val="2"/>
        <w:rPr>
          <w:rFonts w:ascii="Garamond" w:hAnsi="Garamond"/>
          <w:szCs w:val="24"/>
          <w:lang w:val="el-GR"/>
        </w:rPr>
      </w:pPr>
      <w:bookmarkStart w:id="54" w:name="__RefHeading___Toc470009798"/>
      <w:bookmarkStart w:id="55" w:name="_Toc492037077"/>
      <w:r w:rsidRPr="009908BE">
        <w:rPr>
          <w:rFonts w:ascii="Garamond" w:hAnsi="Garamond"/>
          <w:szCs w:val="24"/>
          <w:lang w:val="el-GR"/>
        </w:rPr>
        <w:t>2.3</w:t>
      </w:r>
      <w:r w:rsidRPr="009908BE">
        <w:rPr>
          <w:rFonts w:ascii="Garamond" w:hAnsi="Garamond"/>
          <w:szCs w:val="24"/>
          <w:lang w:val="el-GR"/>
        </w:rPr>
        <w:tab/>
        <w:t>Κριτήρια Ανάθεσης</w:t>
      </w:r>
      <w:bookmarkEnd w:id="54"/>
      <w:bookmarkEnd w:id="55"/>
    </w:p>
    <w:p w:rsidR="00C37C6E" w:rsidRPr="009908BE" w:rsidRDefault="00C37C6E" w:rsidP="00C37C6E">
      <w:pPr>
        <w:pStyle w:val="3"/>
        <w:rPr>
          <w:rFonts w:ascii="Garamond" w:hAnsi="Garamond"/>
          <w:sz w:val="24"/>
          <w:szCs w:val="24"/>
          <w:lang w:val="el-GR"/>
        </w:rPr>
      </w:pPr>
      <w:bookmarkStart w:id="56" w:name="__RefHeading___Toc470009799"/>
      <w:bookmarkStart w:id="57" w:name="_Toc492037078"/>
      <w:r w:rsidRPr="009908BE">
        <w:rPr>
          <w:rFonts w:ascii="Garamond" w:hAnsi="Garamond"/>
          <w:sz w:val="24"/>
          <w:szCs w:val="24"/>
          <w:lang w:val="el-GR"/>
        </w:rPr>
        <w:t>2.3.1</w:t>
      </w:r>
      <w:r w:rsidRPr="009908BE">
        <w:rPr>
          <w:rFonts w:ascii="Garamond" w:hAnsi="Garamond"/>
          <w:sz w:val="24"/>
          <w:szCs w:val="24"/>
          <w:lang w:val="el-GR"/>
        </w:rPr>
        <w:tab/>
        <w:t>Κριτήριο ανάθεσης</w:t>
      </w:r>
      <w:r w:rsidRPr="009908BE">
        <w:rPr>
          <w:rStyle w:val="WW-FootnoteReference7"/>
          <w:rFonts w:ascii="Garamond" w:hAnsi="Garamond"/>
          <w:sz w:val="24"/>
          <w:szCs w:val="24"/>
          <w:lang w:val="el-GR"/>
        </w:rPr>
        <w:footnoteReference w:id="53"/>
      </w:r>
      <w:bookmarkEnd w:id="56"/>
      <w:bookmarkEnd w:id="57"/>
    </w:p>
    <w:p w:rsidR="00C37C6E" w:rsidRPr="009908BE" w:rsidRDefault="00C37C6E" w:rsidP="00C37C6E">
      <w:pPr>
        <w:rPr>
          <w:rFonts w:ascii="Garamond" w:hAnsi="Garamond"/>
          <w:i/>
          <w:color w:val="5B9BD5"/>
          <w:sz w:val="24"/>
          <w:lang w:val="el-GR"/>
        </w:rPr>
      </w:pPr>
      <w:r w:rsidRPr="009908BE">
        <w:rPr>
          <w:rFonts w:ascii="Garamond" w:hAnsi="Garamond"/>
          <w:sz w:val="24"/>
          <w:lang w:val="el-GR"/>
        </w:rPr>
        <w:t>Κριτήριο ανάθεσης</w:t>
      </w:r>
      <w:r w:rsidRPr="009908BE">
        <w:rPr>
          <w:rStyle w:val="WW-FootnoteReference7"/>
          <w:rFonts w:ascii="Garamond" w:hAnsi="Garamond"/>
          <w:sz w:val="24"/>
          <w:lang w:val="el-GR"/>
        </w:rPr>
        <w:footnoteReference w:id="54"/>
      </w:r>
      <w:r w:rsidRPr="009908BE">
        <w:rPr>
          <w:rFonts w:ascii="Garamond" w:hAnsi="Garamond"/>
          <w:sz w:val="24"/>
          <w:lang w:val="el-GR"/>
        </w:rPr>
        <w:t xml:space="preserve"> της Σύμβασης</w:t>
      </w:r>
      <w:r w:rsidRPr="009908BE">
        <w:rPr>
          <w:rStyle w:val="WW-FootnoteReference7"/>
          <w:rFonts w:ascii="Garamond" w:hAnsi="Garamond"/>
          <w:sz w:val="24"/>
          <w:lang w:val="el-GR"/>
        </w:rPr>
        <w:footnoteReference w:id="55"/>
      </w:r>
      <w:r w:rsidRPr="009908BE">
        <w:rPr>
          <w:rFonts w:ascii="Garamond" w:hAnsi="Garamond"/>
          <w:sz w:val="24"/>
          <w:lang w:val="el-GR"/>
        </w:rPr>
        <w:t xml:space="preserve"> είναι η πλέον συμφέρουσα από οικονομική άποψη προσφορά:</w:t>
      </w:r>
    </w:p>
    <w:p w:rsidR="00C37C6E" w:rsidRPr="009908BE" w:rsidRDefault="00C37C6E" w:rsidP="00C37C6E">
      <w:pPr>
        <w:rPr>
          <w:rFonts w:ascii="Garamond" w:hAnsi="Garamond"/>
          <w:i/>
          <w:color w:val="5B9BD5"/>
          <w:sz w:val="24"/>
          <w:lang w:val="el-GR"/>
        </w:rPr>
      </w:pPr>
      <w:r w:rsidRPr="009908BE">
        <w:rPr>
          <w:rFonts w:ascii="Garamond" w:hAnsi="Garamond"/>
          <w:sz w:val="24"/>
          <w:lang w:val="el-GR"/>
        </w:rPr>
        <w:t>βάσει τιμής</w:t>
      </w:r>
      <w:r w:rsidRPr="009908BE">
        <w:rPr>
          <w:rStyle w:val="WW-FootnoteReference7"/>
          <w:rFonts w:ascii="Garamond" w:hAnsi="Garamond"/>
          <w:sz w:val="24"/>
          <w:lang w:val="el-GR"/>
        </w:rPr>
        <w:footnoteReference w:id="56"/>
      </w:r>
    </w:p>
    <w:p w:rsidR="00C37C6E" w:rsidRPr="009908BE" w:rsidRDefault="00C37C6E" w:rsidP="00C37C6E">
      <w:pPr>
        <w:pStyle w:val="2"/>
        <w:rPr>
          <w:rFonts w:ascii="Garamond" w:hAnsi="Garamond"/>
          <w:szCs w:val="24"/>
          <w:lang w:val="el-GR"/>
        </w:rPr>
      </w:pPr>
      <w:bookmarkStart w:id="58" w:name="__RefHeading___Toc470009800"/>
      <w:bookmarkStart w:id="59" w:name="__RefHeading___Toc470009802"/>
      <w:bookmarkStart w:id="60" w:name="_Toc492037080"/>
      <w:bookmarkEnd w:id="58"/>
      <w:bookmarkEnd w:id="59"/>
      <w:r w:rsidRPr="009908BE">
        <w:rPr>
          <w:rFonts w:ascii="Garamond" w:hAnsi="Garamond"/>
          <w:szCs w:val="24"/>
          <w:lang w:val="el-GR"/>
        </w:rPr>
        <w:t>2.4</w:t>
      </w:r>
      <w:r w:rsidRPr="009908BE">
        <w:rPr>
          <w:rFonts w:ascii="Garamond" w:hAnsi="Garamond"/>
          <w:szCs w:val="24"/>
          <w:lang w:val="el-GR"/>
        </w:rPr>
        <w:tab/>
        <w:t>Κατάρτιση - Περιεχόμενο Προσφορών</w:t>
      </w:r>
      <w:bookmarkEnd w:id="60"/>
    </w:p>
    <w:p w:rsidR="00C37C6E" w:rsidRPr="009908BE" w:rsidRDefault="00C37C6E" w:rsidP="00C37C6E">
      <w:pPr>
        <w:pStyle w:val="3"/>
        <w:rPr>
          <w:rFonts w:ascii="Garamond" w:hAnsi="Garamond"/>
          <w:sz w:val="24"/>
          <w:szCs w:val="24"/>
          <w:lang w:val="el-GR"/>
        </w:rPr>
      </w:pPr>
      <w:bookmarkStart w:id="61" w:name="__RefHeading___Toc470009803"/>
      <w:bookmarkStart w:id="62" w:name="_Toc492037081"/>
      <w:bookmarkEnd w:id="61"/>
      <w:r w:rsidRPr="009908BE">
        <w:rPr>
          <w:rFonts w:ascii="Garamond" w:hAnsi="Garamond"/>
          <w:sz w:val="24"/>
          <w:szCs w:val="24"/>
          <w:lang w:val="el-GR"/>
        </w:rPr>
        <w:t>2.4.1</w:t>
      </w:r>
      <w:r w:rsidRPr="009908BE">
        <w:rPr>
          <w:rFonts w:ascii="Garamond" w:hAnsi="Garamond"/>
          <w:sz w:val="24"/>
          <w:szCs w:val="24"/>
          <w:lang w:val="el-GR"/>
        </w:rPr>
        <w:tab/>
        <w:t>Γενικοί όροι υποβολής προσφορών</w:t>
      </w:r>
      <w:bookmarkEnd w:id="62"/>
    </w:p>
    <w:p w:rsidR="003A235A" w:rsidRPr="009908BE" w:rsidRDefault="003F740D" w:rsidP="003A235A">
      <w:pPr>
        <w:spacing w:after="99" w:line="269" w:lineRule="exact"/>
        <w:rPr>
          <w:rFonts w:ascii="Garamond" w:hAnsi="Garamond"/>
          <w:sz w:val="24"/>
          <w:lang w:val="el-GR"/>
        </w:rPr>
      </w:pPr>
      <w:r w:rsidRPr="009908BE">
        <w:rPr>
          <w:rFonts w:ascii="Garamond" w:hAnsi="Garamond"/>
          <w:sz w:val="24"/>
          <w:lang w:val="el-GR"/>
        </w:rPr>
        <w:t xml:space="preserve">Οι </w:t>
      </w:r>
      <w:r w:rsidR="003A235A" w:rsidRPr="009908BE">
        <w:rPr>
          <w:rFonts w:ascii="Garamond" w:hAnsi="Garamond"/>
          <w:sz w:val="24"/>
          <w:lang w:val="el-GR"/>
        </w:rPr>
        <w:t xml:space="preserve">προσφορές υποβάλλονται με βάση τις απαιτήσεις που ορίζονται </w:t>
      </w:r>
      <w:r w:rsidR="003B6771">
        <w:rPr>
          <w:rFonts w:ascii="Garamond" w:hAnsi="Garamond"/>
          <w:sz w:val="24"/>
          <w:lang w:val="el-GR"/>
        </w:rPr>
        <w:t xml:space="preserve">στην με αρ. </w:t>
      </w:r>
      <w:r w:rsidR="00470835">
        <w:rPr>
          <w:rFonts w:ascii="Garamond" w:hAnsi="Garamond"/>
          <w:sz w:val="24"/>
          <w:lang w:val="el-GR"/>
        </w:rPr>
        <w:t>3</w:t>
      </w:r>
      <w:r w:rsidR="003B6771">
        <w:rPr>
          <w:rFonts w:ascii="Garamond" w:hAnsi="Garamond"/>
          <w:sz w:val="24"/>
          <w:lang w:val="el-GR"/>
        </w:rPr>
        <w:t>/201</w:t>
      </w:r>
      <w:r w:rsidR="00470835">
        <w:rPr>
          <w:rFonts w:ascii="Garamond" w:hAnsi="Garamond"/>
          <w:sz w:val="24"/>
          <w:lang w:val="el-GR"/>
        </w:rPr>
        <w:t>9</w:t>
      </w:r>
      <w:r w:rsidR="003B6771">
        <w:rPr>
          <w:rFonts w:ascii="Garamond" w:hAnsi="Garamond"/>
          <w:sz w:val="24"/>
          <w:lang w:val="el-GR"/>
        </w:rPr>
        <w:t xml:space="preserve"> Μελέτη </w:t>
      </w:r>
      <w:r w:rsidR="003D7F3D" w:rsidRPr="003D7F3D">
        <w:rPr>
          <w:rFonts w:ascii="Garamond" w:hAnsi="Garamond"/>
          <w:sz w:val="24"/>
          <w:lang w:val="el-GR"/>
        </w:rPr>
        <w:t xml:space="preserve">της </w:t>
      </w:r>
      <w:r w:rsidR="003D7F3D">
        <w:rPr>
          <w:rFonts w:ascii="Garamond" w:hAnsi="Garamond"/>
          <w:sz w:val="24"/>
          <w:lang w:val="el-GR"/>
        </w:rPr>
        <w:t>ΔΕΥΑΝ</w:t>
      </w:r>
      <w:r w:rsidR="003B6771">
        <w:rPr>
          <w:rFonts w:ascii="Garamond" w:hAnsi="Garamond"/>
          <w:sz w:val="24"/>
          <w:lang w:val="el-GR"/>
        </w:rPr>
        <w:t xml:space="preserve"> και της παρ</w:t>
      </w:r>
      <w:r w:rsidR="00DA681D">
        <w:rPr>
          <w:rFonts w:ascii="Garamond" w:hAnsi="Garamond"/>
          <w:sz w:val="24"/>
          <w:lang w:val="el-GR"/>
        </w:rPr>
        <w:t>ο</w:t>
      </w:r>
      <w:r w:rsidR="003B6771">
        <w:rPr>
          <w:rFonts w:ascii="Garamond" w:hAnsi="Garamond"/>
          <w:sz w:val="24"/>
          <w:lang w:val="el-GR"/>
        </w:rPr>
        <w:t>ύσας</w:t>
      </w:r>
      <w:r w:rsidR="00174E98" w:rsidRPr="00174E98">
        <w:rPr>
          <w:rFonts w:ascii="Garamond" w:hAnsi="Garamond"/>
          <w:sz w:val="24"/>
          <w:lang w:val="el-GR"/>
        </w:rPr>
        <w:t xml:space="preserve"> </w:t>
      </w:r>
      <w:r w:rsidR="003B6771">
        <w:rPr>
          <w:rFonts w:ascii="Garamond" w:hAnsi="Garamond"/>
          <w:sz w:val="24"/>
          <w:lang w:val="el-GR"/>
        </w:rPr>
        <w:t>Δια</w:t>
      </w:r>
      <w:r w:rsidR="003A235A" w:rsidRPr="009908BE">
        <w:rPr>
          <w:rFonts w:ascii="Garamond" w:hAnsi="Garamond"/>
          <w:sz w:val="24"/>
          <w:lang w:val="el-GR"/>
        </w:rPr>
        <w:t xml:space="preserve">κήρυξης </w:t>
      </w:r>
      <w:r w:rsidR="003A235A" w:rsidRPr="00DA681D">
        <w:rPr>
          <w:rFonts w:ascii="Garamond" w:hAnsi="Garamond"/>
          <w:b/>
          <w:sz w:val="24"/>
          <w:lang w:val="el-GR"/>
        </w:rPr>
        <w:t>για το σύνολο</w:t>
      </w:r>
      <w:r w:rsidR="003A235A" w:rsidRPr="009908BE">
        <w:rPr>
          <w:rFonts w:ascii="Garamond" w:hAnsi="Garamond"/>
          <w:sz w:val="24"/>
          <w:lang w:val="el-GR"/>
        </w:rPr>
        <w:t xml:space="preserve"> της </w:t>
      </w:r>
      <w:proofErr w:type="spellStart"/>
      <w:r w:rsidR="003A235A" w:rsidRPr="009908BE">
        <w:rPr>
          <w:rFonts w:ascii="Garamond" w:hAnsi="Garamond"/>
          <w:sz w:val="24"/>
          <w:lang w:val="el-GR"/>
        </w:rPr>
        <w:t>προκηρυχθείσας</w:t>
      </w:r>
      <w:proofErr w:type="spellEnd"/>
      <w:r w:rsidR="003A235A" w:rsidRPr="009908BE">
        <w:rPr>
          <w:rFonts w:ascii="Garamond" w:hAnsi="Garamond"/>
          <w:sz w:val="24"/>
          <w:lang w:val="el-GR"/>
        </w:rPr>
        <w:t xml:space="preserve"> ποσότητας της </w:t>
      </w:r>
      <w:r w:rsidR="00A9245F">
        <w:rPr>
          <w:rFonts w:ascii="Garamond" w:hAnsi="Garamond"/>
          <w:sz w:val="24"/>
          <w:lang w:val="el-GR"/>
        </w:rPr>
        <w:t>προμήθειας.</w:t>
      </w:r>
    </w:p>
    <w:p w:rsidR="003A235A" w:rsidRPr="009908BE" w:rsidRDefault="003A235A" w:rsidP="003A235A">
      <w:pPr>
        <w:spacing w:after="75" w:line="220" w:lineRule="exact"/>
        <w:rPr>
          <w:rFonts w:ascii="Garamond" w:hAnsi="Garamond"/>
          <w:sz w:val="24"/>
          <w:lang w:val="el-GR"/>
        </w:rPr>
      </w:pPr>
      <w:r w:rsidRPr="009908BE">
        <w:rPr>
          <w:rFonts w:ascii="Garamond" w:hAnsi="Garamond"/>
          <w:sz w:val="24"/>
          <w:lang w:val="el-GR"/>
        </w:rPr>
        <w:t>Δεν επιτρέπονται εναλλακτικές προσφορές.</w:t>
      </w:r>
    </w:p>
    <w:p w:rsidR="00C37C6E" w:rsidRPr="009908BE" w:rsidRDefault="003A235A" w:rsidP="003A235A">
      <w:pPr>
        <w:rPr>
          <w:rFonts w:ascii="Garamond" w:hAnsi="Garamond"/>
          <w:sz w:val="24"/>
          <w:lang w:val="el-GR"/>
        </w:rPr>
      </w:pPr>
      <w:r w:rsidRPr="009908BE">
        <w:rPr>
          <w:rFonts w:ascii="Garamond" w:hAnsi="Garamond"/>
          <w:sz w:val="24"/>
          <w:lang w:val="el-GR"/>
        </w:rPr>
        <w:t xml:space="preserve">Η ένωση οικονομικών φορέων υποβάλλει κοινή προσφορά, </w:t>
      </w:r>
      <w:r w:rsidRPr="00A9245F">
        <w:rPr>
          <w:rFonts w:ascii="Garamond" w:hAnsi="Garamond"/>
          <w:sz w:val="24"/>
          <w:lang w:val="el-GR"/>
        </w:rPr>
        <w:t xml:space="preserve">η οποία υπογράφεται υποχρεωτικά </w:t>
      </w:r>
      <w:r w:rsidRPr="009908BE">
        <w:rPr>
          <w:rFonts w:ascii="Garamond" w:hAnsi="Garamond"/>
          <w:sz w:val="24"/>
          <w:lang w:val="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C37C6E" w:rsidRPr="009908BE">
        <w:rPr>
          <w:rStyle w:val="WW-FootnoteReference7"/>
          <w:rFonts w:ascii="Garamond" w:hAnsi="Garamond" w:cs="Helvetica"/>
          <w:color w:val="000000"/>
          <w:sz w:val="24"/>
          <w:lang w:val="el-GR" w:eastAsia="el-GR"/>
        </w:rPr>
        <w:footnoteReference w:id="57"/>
      </w:r>
      <w:r w:rsidR="00C37C6E" w:rsidRPr="009908BE">
        <w:rPr>
          <w:rFonts w:ascii="Garamond" w:hAnsi="Garamond" w:cs="Helvetica"/>
          <w:color w:val="000000"/>
          <w:sz w:val="24"/>
          <w:lang w:val="el-GR" w:eastAsia="el-GR"/>
        </w:rPr>
        <w:t>.</w:t>
      </w:r>
    </w:p>
    <w:p w:rsidR="00C37C6E" w:rsidRPr="009908BE" w:rsidRDefault="00C37C6E" w:rsidP="00C37C6E">
      <w:pPr>
        <w:pStyle w:val="3"/>
        <w:rPr>
          <w:rFonts w:ascii="Garamond" w:hAnsi="Garamond"/>
          <w:sz w:val="24"/>
          <w:szCs w:val="24"/>
          <w:lang w:val="el-GR"/>
        </w:rPr>
      </w:pPr>
      <w:bookmarkStart w:id="63" w:name="__RefHeading___Toc470009804"/>
      <w:bookmarkStart w:id="64" w:name="_Toc492037082"/>
      <w:r w:rsidRPr="009908BE">
        <w:rPr>
          <w:rFonts w:ascii="Garamond" w:hAnsi="Garamond"/>
          <w:sz w:val="24"/>
          <w:szCs w:val="24"/>
          <w:lang w:val="el-GR"/>
        </w:rPr>
        <w:t>2.4.2</w:t>
      </w:r>
      <w:r w:rsidRPr="009908BE">
        <w:rPr>
          <w:rFonts w:ascii="Garamond" w:hAnsi="Garamond"/>
          <w:sz w:val="24"/>
          <w:szCs w:val="24"/>
          <w:lang w:val="el-GR"/>
        </w:rPr>
        <w:tab/>
        <w:t>Χρόνος και Τρόπος υποβολής προσφορών</w:t>
      </w:r>
      <w:bookmarkEnd w:id="63"/>
      <w:bookmarkEnd w:id="64"/>
    </w:p>
    <w:p w:rsidR="00D44A2D" w:rsidRPr="009908BE" w:rsidRDefault="00D44A2D" w:rsidP="00C37C6E">
      <w:pPr>
        <w:pStyle w:val="para-2"/>
        <w:tabs>
          <w:tab w:val="clear" w:pos="1021"/>
          <w:tab w:val="clear" w:pos="1588"/>
          <w:tab w:val="left" w:pos="0"/>
          <w:tab w:val="left" w:pos="1843"/>
        </w:tabs>
        <w:ind w:left="0" w:firstLine="0"/>
        <w:rPr>
          <w:rFonts w:ascii="Garamond" w:hAnsi="Garamond" w:cstheme="minorHAnsi"/>
          <w:sz w:val="24"/>
          <w:lang w:val="el-GR"/>
        </w:rPr>
      </w:pPr>
    </w:p>
    <w:p w:rsidR="00C37C6E" w:rsidRPr="009908BE" w:rsidRDefault="00C37C6E" w:rsidP="00C37C6E">
      <w:pPr>
        <w:pStyle w:val="para-2"/>
        <w:tabs>
          <w:tab w:val="clear" w:pos="1021"/>
          <w:tab w:val="clear" w:pos="1588"/>
          <w:tab w:val="left" w:pos="0"/>
          <w:tab w:val="left" w:pos="1843"/>
        </w:tabs>
        <w:ind w:left="0" w:firstLine="0"/>
        <w:rPr>
          <w:rFonts w:ascii="Garamond" w:hAnsi="Garamond" w:cs="Cambria"/>
          <w:sz w:val="24"/>
          <w:lang w:val="el-GR"/>
        </w:rPr>
      </w:pPr>
      <w:r w:rsidRPr="009908BE">
        <w:rPr>
          <w:rFonts w:ascii="Garamond" w:hAnsi="Garamond" w:cstheme="minorHAnsi"/>
          <w:sz w:val="24"/>
          <w:lang w:val="el-GR"/>
        </w:rPr>
        <w:t>2.4.2.1.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w:t>
      </w:r>
      <w:r w:rsidR="003A235A" w:rsidRPr="009908BE">
        <w:rPr>
          <w:rFonts w:ascii="Garamond" w:hAnsi="Garamond" w:cstheme="minorHAnsi"/>
          <w:sz w:val="24"/>
          <w:lang w:val="el-GR"/>
        </w:rPr>
        <w:t xml:space="preserve"> </w:t>
      </w:r>
      <w:r w:rsidR="00D32AB5">
        <w:rPr>
          <w:rFonts w:ascii="Garamond" w:hAnsi="Garamond" w:cstheme="minorHAnsi"/>
          <w:sz w:val="24"/>
          <w:lang w:val="el-GR"/>
        </w:rPr>
        <w:t>Πλατεία Ησιόδου 5</w:t>
      </w:r>
      <w:r w:rsidR="003A235A" w:rsidRPr="009908BE">
        <w:rPr>
          <w:rFonts w:ascii="Garamond" w:hAnsi="Garamond" w:cstheme="minorHAnsi"/>
          <w:sz w:val="24"/>
          <w:lang w:val="el-GR"/>
        </w:rPr>
        <w:t>- Τ.Κ. 30300 Ναύπακτος</w:t>
      </w:r>
      <w:r w:rsidRPr="009908BE">
        <w:rPr>
          <w:rFonts w:ascii="Garamond" w:hAnsi="Garamond" w:cstheme="minorHAnsi"/>
          <w:sz w:val="24"/>
          <w:lang w:val="el-GR"/>
        </w:rPr>
        <w:t xml:space="preserve">).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w:t>
      </w:r>
      <w:r w:rsidRPr="009908BE">
        <w:rPr>
          <w:rFonts w:ascii="Garamond" w:hAnsi="Garamond" w:cstheme="minorHAnsi"/>
          <w:sz w:val="24"/>
          <w:lang w:val="el-GR"/>
        </w:rPr>
        <w:lastRenderedPageBreak/>
        <w:t>φάκελοι ή άλλα έγγραφα από οποιοδήποτε ταχυδρομικό κατάστημα, ακόμα κι αν η αναθέτουσα αρχή ειδοποιηθεί εγκαίρως</w:t>
      </w:r>
      <w:r w:rsidRPr="009908BE">
        <w:rPr>
          <w:rFonts w:ascii="Garamond" w:hAnsi="Garamond" w:cs="Cambria"/>
          <w:sz w:val="24"/>
          <w:lang w:val="el-GR"/>
        </w:rPr>
        <w:t>.</w:t>
      </w:r>
    </w:p>
    <w:p w:rsidR="00C37C6E" w:rsidRPr="009908BE" w:rsidRDefault="00C37C6E" w:rsidP="00C37C6E">
      <w:pPr>
        <w:pStyle w:val="para-2"/>
        <w:tabs>
          <w:tab w:val="clear" w:pos="1021"/>
          <w:tab w:val="clear" w:pos="1588"/>
          <w:tab w:val="left" w:pos="0"/>
          <w:tab w:val="left" w:pos="1843"/>
        </w:tabs>
        <w:ind w:left="0" w:firstLine="0"/>
        <w:rPr>
          <w:rFonts w:ascii="Garamond" w:hAnsi="Garamond"/>
          <w:sz w:val="24"/>
          <w:lang w:val="el-GR"/>
        </w:rPr>
      </w:pPr>
    </w:p>
    <w:p w:rsidR="00C37C6E" w:rsidRPr="009908BE" w:rsidRDefault="00C37C6E" w:rsidP="00C37C6E">
      <w:pPr>
        <w:shd w:val="clear" w:color="auto" w:fill="FFFFFF"/>
        <w:rPr>
          <w:rFonts w:ascii="Garamond" w:hAnsi="Garamond" w:cstheme="minorHAnsi"/>
          <w:sz w:val="24"/>
          <w:lang w:val="el-GR"/>
        </w:rPr>
      </w:pPr>
      <w:r w:rsidRPr="009908BE">
        <w:rPr>
          <w:rFonts w:ascii="Garamond" w:hAnsi="Garamond" w:cstheme="minorHAnsi"/>
          <w:sz w:val="24"/>
          <w:lang w:val="el-GR"/>
        </w:rPr>
        <w:t>2.4.2.2. Οι προσφορές υποβάλλονται μέσα σε σφραγισμένο φάκελο (κυρίως φάκελος), στον οποίο πρέπει να αναγράφονται ευκρινώς τα ακόλουθα:</w:t>
      </w:r>
    </w:p>
    <w:p w:rsidR="00C37C6E" w:rsidRPr="009908BE" w:rsidRDefault="00C37C6E" w:rsidP="00C37C6E">
      <w:pPr>
        <w:shd w:val="clear" w:color="auto" w:fill="FFFFFF"/>
        <w:rPr>
          <w:rFonts w:ascii="Garamond" w:hAnsi="Garamond" w:cs="Cambria"/>
          <w:sz w:val="24"/>
          <w:lang w:val="el-GR"/>
        </w:rPr>
      </w:pPr>
    </w:p>
    <w:p w:rsidR="00C37C6E" w:rsidRPr="009908BE" w:rsidRDefault="00C37C6E" w:rsidP="00C37C6E">
      <w:pPr>
        <w:shd w:val="clear" w:color="auto" w:fill="FFFFFF"/>
        <w:jc w:val="center"/>
        <w:rPr>
          <w:rFonts w:ascii="Garamond" w:hAnsi="Garamond" w:cstheme="minorHAnsi"/>
          <w:sz w:val="24"/>
          <w:lang w:val="el-GR"/>
        </w:rPr>
      </w:pPr>
      <w:r w:rsidRPr="009908BE">
        <w:rPr>
          <w:rFonts w:ascii="Garamond" w:hAnsi="Garamond" w:cstheme="minorHAnsi"/>
          <w:b/>
          <w:sz w:val="24"/>
          <w:lang w:val="el-GR"/>
        </w:rPr>
        <w:t>Προς τον Πρόεδρο της Επιτροπής Διαγωνισμού</w:t>
      </w:r>
    </w:p>
    <w:p w:rsidR="00C37C6E" w:rsidRPr="009908BE" w:rsidRDefault="00C37C6E" w:rsidP="00C37C6E">
      <w:pPr>
        <w:shd w:val="clear" w:color="auto" w:fill="FFFFFF"/>
        <w:jc w:val="center"/>
        <w:rPr>
          <w:rFonts w:ascii="Garamond" w:hAnsi="Garamond" w:cstheme="minorHAnsi"/>
          <w:sz w:val="24"/>
          <w:lang w:val="el-GR"/>
        </w:rPr>
      </w:pPr>
      <w:r w:rsidRPr="009908BE">
        <w:rPr>
          <w:rFonts w:ascii="Garamond" w:hAnsi="Garamond" w:cstheme="minorHAnsi"/>
          <w:b/>
          <w:sz w:val="24"/>
          <w:lang w:val="el-GR"/>
        </w:rPr>
        <w:t>Προσφορά</w:t>
      </w:r>
    </w:p>
    <w:p w:rsidR="00C37C6E" w:rsidRPr="009908BE" w:rsidRDefault="00C37C6E" w:rsidP="00C37C6E">
      <w:pPr>
        <w:shd w:val="clear" w:color="auto" w:fill="FFFFFF"/>
        <w:jc w:val="center"/>
        <w:rPr>
          <w:rFonts w:ascii="Garamond" w:hAnsi="Garamond" w:cstheme="minorHAnsi"/>
          <w:sz w:val="24"/>
          <w:lang w:val="el-GR"/>
        </w:rPr>
      </w:pPr>
      <w:r w:rsidRPr="009908BE">
        <w:rPr>
          <w:rFonts w:ascii="Garamond" w:hAnsi="Garamond" w:cstheme="minorHAnsi"/>
          <w:b/>
          <w:sz w:val="24"/>
          <w:lang w:val="el-GR"/>
        </w:rPr>
        <w:t>του …..</w:t>
      </w:r>
    </w:p>
    <w:p w:rsidR="00C37C6E" w:rsidRPr="009908BE" w:rsidRDefault="00C37C6E" w:rsidP="00C37C6E">
      <w:pPr>
        <w:shd w:val="clear" w:color="auto" w:fill="FFFFFF"/>
        <w:jc w:val="center"/>
        <w:rPr>
          <w:rFonts w:ascii="Garamond" w:hAnsi="Garamond" w:cstheme="minorHAnsi"/>
          <w:sz w:val="24"/>
          <w:lang w:val="el-GR"/>
        </w:rPr>
      </w:pPr>
      <w:r w:rsidRPr="009908BE">
        <w:rPr>
          <w:rFonts w:ascii="Garamond" w:hAnsi="Garamond" w:cstheme="minorHAnsi"/>
          <w:b/>
          <w:sz w:val="24"/>
          <w:lang w:val="el-GR"/>
        </w:rPr>
        <w:t xml:space="preserve">για την </w:t>
      </w:r>
      <w:r w:rsidR="00D44A2D" w:rsidRPr="009908BE">
        <w:rPr>
          <w:rFonts w:ascii="Garamond" w:hAnsi="Garamond" w:cstheme="minorHAnsi"/>
          <w:b/>
          <w:sz w:val="24"/>
          <w:lang w:val="el-GR"/>
        </w:rPr>
        <w:t>παροχή υπηρεσίας</w:t>
      </w:r>
      <w:r w:rsidRPr="009908BE">
        <w:rPr>
          <w:rFonts w:ascii="Garamond" w:hAnsi="Garamond" w:cstheme="minorHAnsi"/>
          <w:b/>
          <w:sz w:val="24"/>
          <w:lang w:val="el-GR"/>
        </w:rPr>
        <w:t>: «……………….»</w:t>
      </w:r>
    </w:p>
    <w:p w:rsidR="00C37C6E" w:rsidRPr="009908BE" w:rsidRDefault="00C37C6E" w:rsidP="00C37C6E">
      <w:pPr>
        <w:shd w:val="clear" w:color="auto" w:fill="FFFFFF"/>
        <w:jc w:val="center"/>
        <w:rPr>
          <w:rFonts w:ascii="Garamond" w:hAnsi="Garamond" w:cstheme="minorHAnsi"/>
          <w:sz w:val="24"/>
          <w:lang w:val="el-GR"/>
        </w:rPr>
      </w:pPr>
      <w:r w:rsidRPr="009908BE">
        <w:rPr>
          <w:rFonts w:ascii="Garamond" w:hAnsi="Garamond" w:cstheme="minorHAnsi"/>
          <w:b/>
          <w:sz w:val="24"/>
          <w:lang w:val="el-GR"/>
        </w:rPr>
        <w:t>με αναθέτουσα αρχή …….</w:t>
      </w:r>
    </w:p>
    <w:p w:rsidR="00C37C6E" w:rsidRPr="009908BE" w:rsidRDefault="00C37C6E" w:rsidP="00C37C6E">
      <w:pPr>
        <w:shd w:val="clear" w:color="auto" w:fill="FFFFFF"/>
        <w:jc w:val="center"/>
        <w:rPr>
          <w:rFonts w:ascii="Garamond" w:hAnsi="Garamond" w:cstheme="minorHAnsi"/>
          <w:sz w:val="24"/>
          <w:lang w:val="el-GR"/>
        </w:rPr>
      </w:pPr>
      <w:r w:rsidRPr="009908BE">
        <w:rPr>
          <w:rFonts w:ascii="Garamond" w:hAnsi="Garamond" w:cstheme="minorHAnsi"/>
          <w:b/>
          <w:sz w:val="24"/>
          <w:lang w:val="el-GR"/>
        </w:rPr>
        <w:t>και ημερομηνία λήξης προθεσμίας υποβολής προσφορών…..</w:t>
      </w:r>
      <w:r w:rsidRPr="009908BE">
        <w:rPr>
          <w:rStyle w:val="ac"/>
          <w:rFonts w:ascii="Garamond" w:hAnsi="Garamond" w:cstheme="minorHAnsi"/>
          <w:b/>
          <w:sz w:val="24"/>
        </w:rPr>
        <w:endnoteReference w:id="2"/>
      </w:r>
    </w:p>
    <w:p w:rsidR="00C37C6E" w:rsidRPr="009908BE" w:rsidRDefault="00C37C6E" w:rsidP="00C37C6E">
      <w:pPr>
        <w:shd w:val="clear" w:color="auto" w:fill="FFFFFF"/>
        <w:rPr>
          <w:rFonts w:ascii="Garamond" w:hAnsi="Garamond" w:cstheme="minorHAnsi"/>
          <w:sz w:val="24"/>
          <w:lang w:val="el-GR"/>
        </w:rPr>
      </w:pPr>
      <w:r w:rsidRPr="009908BE">
        <w:rPr>
          <w:rFonts w:ascii="Garamond" w:hAnsi="Garamond" w:cstheme="minorHAnsi"/>
          <w:sz w:val="24"/>
          <w:lang w:val="el-GR"/>
        </w:rPr>
        <w:t xml:space="preserve">2.4.2.3.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r w:rsidRPr="009908BE">
        <w:rPr>
          <w:rFonts w:ascii="Garamond" w:hAnsi="Garamond" w:cstheme="minorHAnsi"/>
          <w:sz w:val="24"/>
        </w:rPr>
        <w:t>fax</w:t>
      </w:r>
      <w:r w:rsidRPr="009908BE">
        <w:rPr>
          <w:rFonts w:ascii="Garamond" w:hAnsi="Garamond" w:cstheme="minorHAnsi"/>
          <w:sz w:val="24"/>
          <w:lang w:val="el-GR"/>
        </w:rPr>
        <w:t xml:space="preserve">, </w:t>
      </w:r>
      <w:r w:rsidRPr="009908BE">
        <w:rPr>
          <w:rFonts w:ascii="Garamond" w:hAnsi="Garamond" w:cstheme="minorHAnsi"/>
          <w:sz w:val="24"/>
        </w:rPr>
        <w:t>e</w:t>
      </w:r>
      <w:r w:rsidRPr="009908BE">
        <w:rPr>
          <w:rFonts w:ascii="Garamond" w:hAnsi="Garamond" w:cstheme="minorHAnsi"/>
          <w:sz w:val="24"/>
          <w:lang w:val="el-GR"/>
        </w:rPr>
        <w:t>-</w:t>
      </w:r>
      <w:r w:rsidRPr="009908BE">
        <w:rPr>
          <w:rFonts w:ascii="Garamond" w:hAnsi="Garamond" w:cstheme="minorHAnsi"/>
          <w:sz w:val="24"/>
        </w:rPr>
        <w:t>mail</w:t>
      </w:r>
      <w:r w:rsidRPr="009908BE">
        <w:rPr>
          <w:rFonts w:ascii="Garamond" w:hAnsi="Garamond" w:cstheme="minorHAnsi"/>
          <w:sz w:val="24"/>
          <w:lang w:val="el-GR"/>
        </w:rPr>
        <w:t xml:space="preserve">  ). </w:t>
      </w:r>
    </w:p>
    <w:p w:rsidR="00C37C6E" w:rsidRPr="009908BE" w:rsidRDefault="00C37C6E" w:rsidP="00C37C6E">
      <w:pPr>
        <w:shd w:val="clear" w:color="auto" w:fill="FFFFFF"/>
        <w:rPr>
          <w:rFonts w:ascii="Garamond" w:hAnsi="Garamond"/>
          <w:sz w:val="24"/>
          <w:lang w:val="el-GR"/>
        </w:rPr>
      </w:pPr>
      <w:r w:rsidRPr="009908BE">
        <w:rPr>
          <w:rFonts w:ascii="Garamond" w:hAnsi="Garamond" w:cs="Cambria"/>
          <w:sz w:val="24"/>
          <w:lang w:val="el-GR"/>
        </w:rPr>
        <w:t>Με την προσφορά υποβάλλονται τα ακόλουθα:</w:t>
      </w:r>
    </w:p>
    <w:p w:rsidR="00C37C6E" w:rsidRPr="009908BE" w:rsidRDefault="00C37C6E" w:rsidP="00C37C6E">
      <w:pPr>
        <w:shd w:val="clear" w:color="auto" w:fill="FFFFFF"/>
        <w:rPr>
          <w:rFonts w:ascii="Garamond" w:hAnsi="Garamond"/>
          <w:strike/>
          <w:sz w:val="24"/>
          <w:lang w:val="el-GR"/>
        </w:rPr>
      </w:pPr>
      <w:r w:rsidRPr="009908BE">
        <w:rPr>
          <w:rFonts w:ascii="Garamond" w:hAnsi="Garamond" w:cs="Cambria"/>
          <w:sz w:val="24"/>
          <w:lang w:val="el-GR"/>
        </w:rPr>
        <w:t xml:space="preserve">α) ξεχωριστός σφραγισμένος φάκελος, με την ένδειξη «Δικαιολογητικά Συμμετοχής» κατά τα οριζόμενα στο άρθρο 2.4.3 </w:t>
      </w:r>
    </w:p>
    <w:p w:rsidR="00C37C6E" w:rsidRPr="009908BE" w:rsidRDefault="00C37C6E" w:rsidP="00C37C6E">
      <w:pPr>
        <w:shd w:val="clear" w:color="auto" w:fill="FFFFFF"/>
        <w:rPr>
          <w:rFonts w:ascii="Garamond" w:hAnsi="Garamond" w:cs="Cambria"/>
          <w:sz w:val="24"/>
          <w:lang w:val="el-GR"/>
        </w:rPr>
      </w:pPr>
      <w:r w:rsidRPr="009908BE">
        <w:rPr>
          <w:rFonts w:ascii="Garamond" w:hAnsi="Garamond" w:cs="Cambria"/>
          <w:sz w:val="24"/>
          <w:lang w:val="el-GR"/>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C37C6E" w:rsidRPr="009908BE" w:rsidRDefault="00C37C6E" w:rsidP="00C37C6E">
      <w:pPr>
        <w:shd w:val="clear" w:color="auto" w:fill="FFFFFF"/>
        <w:rPr>
          <w:rFonts w:ascii="Garamond" w:hAnsi="Garamond"/>
          <w:sz w:val="24"/>
          <w:lang w:val="el-GR"/>
        </w:rPr>
      </w:pPr>
      <w:r w:rsidRPr="009908BE">
        <w:rPr>
          <w:rFonts w:ascii="Garamond" w:hAnsi="Garamond" w:cs="Cambria"/>
          <w:sz w:val="24"/>
          <w:lang w:val="el-GR"/>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C37C6E" w:rsidRPr="009908BE" w:rsidRDefault="00C37C6E" w:rsidP="00C37C6E">
      <w:pPr>
        <w:shd w:val="clear" w:color="auto" w:fill="FFFFFF"/>
        <w:rPr>
          <w:rFonts w:ascii="Garamond" w:hAnsi="Garamond"/>
          <w:sz w:val="24"/>
          <w:lang w:val="el-GR"/>
        </w:rPr>
      </w:pPr>
      <w:r w:rsidRPr="009908BE">
        <w:rPr>
          <w:rFonts w:ascii="Garamond" w:hAnsi="Garamond" w:cs="Cambria"/>
          <w:sz w:val="24"/>
          <w:lang w:val="el-GR"/>
        </w:rPr>
        <w:t xml:space="preserve">Οι τρεις ως άνω ξεχωριστοί σφραγισμένοι φάκελοι φέρουν επίσης τις ενδείξεις του κυρίως φακέλου του άρθρου </w:t>
      </w:r>
      <w:r w:rsidRPr="009908BE">
        <w:rPr>
          <w:rFonts w:ascii="Garamond" w:hAnsi="Garamond" w:cstheme="minorHAnsi"/>
          <w:sz w:val="24"/>
          <w:lang w:val="el-GR"/>
        </w:rPr>
        <w:t>2.4.2.2.</w:t>
      </w:r>
      <w:r w:rsidRPr="009908BE">
        <w:rPr>
          <w:rFonts w:ascii="Garamond" w:hAnsi="Garamond" w:cs="Cambria"/>
          <w:sz w:val="24"/>
          <w:lang w:val="el-GR"/>
        </w:rPr>
        <w:t>.</w:t>
      </w:r>
    </w:p>
    <w:p w:rsidR="00C37C6E" w:rsidRPr="009908BE" w:rsidRDefault="00C37C6E" w:rsidP="00C37C6E">
      <w:pPr>
        <w:shd w:val="clear" w:color="auto" w:fill="FFFFFF"/>
        <w:rPr>
          <w:rFonts w:ascii="Garamond" w:hAnsi="Garamond"/>
          <w:sz w:val="24"/>
          <w:lang w:val="el-GR"/>
        </w:rPr>
      </w:pPr>
      <w:r w:rsidRPr="009908BE">
        <w:rPr>
          <w:rFonts w:ascii="Garamond" w:hAnsi="Garamond" w:cs="Cambria"/>
          <w:sz w:val="24"/>
          <w:lang w:val="el-GR"/>
        </w:rPr>
        <w:t>2.4.2.4.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C37C6E" w:rsidRPr="009908BE" w:rsidRDefault="00C37C6E" w:rsidP="00C37C6E">
      <w:pPr>
        <w:shd w:val="clear" w:color="auto" w:fill="FFFFFF"/>
        <w:rPr>
          <w:rStyle w:val="FootnoteReference1"/>
          <w:rFonts w:ascii="Garamond" w:hAnsi="Garamond" w:cs="Cambria"/>
          <w:sz w:val="24"/>
          <w:lang w:val="el-GR"/>
        </w:rPr>
      </w:pPr>
      <w:r w:rsidRPr="009908BE">
        <w:rPr>
          <w:rFonts w:ascii="Garamond" w:hAnsi="Garamond" w:cs="Cambria"/>
          <w:sz w:val="24"/>
          <w:lang w:val="el-GR"/>
        </w:rPr>
        <w:t>2.4.2.5.  Για τυχόν προσφορές που υποβάλλονται εκπρόθεσμα, η Επιτροπή Διαγωνισμού σημειώνει στο πρακτικό της την εκπρόθεσμη υποβολή (</w:t>
      </w:r>
      <w:r w:rsidRPr="009908BE">
        <w:rPr>
          <w:rFonts w:ascii="Garamond" w:hAnsi="Garamond" w:cs="Cambria"/>
          <w:sz w:val="24"/>
          <w:u w:val="single"/>
          <w:lang w:val="el-GR"/>
        </w:rPr>
        <w:t xml:space="preserve">ημερομηνία και ακριβή ώρα </w:t>
      </w:r>
      <w:r w:rsidRPr="009908BE">
        <w:rPr>
          <w:rFonts w:ascii="Garamond" w:hAnsi="Garamond" w:cs="Cambria"/>
          <w:sz w:val="24"/>
          <w:lang w:val="el-GR"/>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p>
    <w:p w:rsidR="00C37C6E" w:rsidRPr="009908BE" w:rsidRDefault="00C37C6E" w:rsidP="00C37C6E">
      <w:pPr>
        <w:shd w:val="clear" w:color="auto" w:fill="FFFFFF"/>
        <w:rPr>
          <w:rFonts w:ascii="Garamond" w:hAnsi="Garamond"/>
          <w:sz w:val="24"/>
          <w:lang w:val="el-GR"/>
        </w:rPr>
      </w:pPr>
      <w:r w:rsidRPr="009908BE">
        <w:rPr>
          <w:rFonts w:ascii="Garamond" w:hAnsi="Garamond" w:cs="Cambria"/>
          <w:sz w:val="24"/>
          <w:lang w:val="el-GR"/>
        </w:rPr>
        <w:t>2.4.2.6.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C37C6E" w:rsidRPr="009908BE" w:rsidRDefault="00C37C6E" w:rsidP="00C37C6E">
      <w:pPr>
        <w:pStyle w:val="Standard"/>
        <w:spacing w:line="276" w:lineRule="auto"/>
        <w:jc w:val="both"/>
        <w:rPr>
          <w:rFonts w:ascii="Garamond" w:hAnsi="Garamond"/>
        </w:rPr>
      </w:pPr>
      <w:r w:rsidRPr="009908BE">
        <w:rPr>
          <w:rFonts w:ascii="Garamond" w:hAnsi="Garamond" w:cs="Cambria"/>
        </w:rPr>
        <w:t>2.4.2.7.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C37C6E" w:rsidRPr="009908BE" w:rsidRDefault="00C37C6E" w:rsidP="00C37C6E">
      <w:pPr>
        <w:pStyle w:val="3"/>
        <w:rPr>
          <w:rFonts w:ascii="Garamond" w:hAnsi="Garamond"/>
          <w:i/>
          <w:iCs/>
          <w:color w:val="5B9BD5"/>
          <w:sz w:val="24"/>
          <w:szCs w:val="24"/>
          <w:lang w:val="el-GR"/>
        </w:rPr>
      </w:pPr>
      <w:bookmarkStart w:id="65" w:name="_Toc492037083"/>
      <w:bookmarkStart w:id="66" w:name="__RefHeading___Toc470009805"/>
      <w:r w:rsidRPr="009908BE">
        <w:rPr>
          <w:rFonts w:ascii="Garamond" w:hAnsi="Garamond"/>
          <w:sz w:val="24"/>
          <w:szCs w:val="24"/>
          <w:lang w:val="el-GR"/>
        </w:rPr>
        <w:lastRenderedPageBreak/>
        <w:t>2.4.3</w:t>
      </w:r>
      <w:r w:rsidRPr="009908BE">
        <w:rPr>
          <w:rFonts w:ascii="Garamond" w:hAnsi="Garamond"/>
          <w:sz w:val="24"/>
          <w:szCs w:val="24"/>
          <w:lang w:val="el-GR"/>
        </w:rPr>
        <w:tab/>
        <w:t>Περιεχόμενα Φακέλου «Δικαιολογητικά Συμμετοχής»</w:t>
      </w:r>
      <w:bookmarkEnd w:id="65"/>
      <w:bookmarkEnd w:id="66"/>
    </w:p>
    <w:p w:rsidR="00C37C6E" w:rsidRPr="009908BE" w:rsidRDefault="00C37C6E" w:rsidP="00C37C6E">
      <w:pPr>
        <w:rPr>
          <w:rFonts w:ascii="Garamond" w:hAnsi="Garamond"/>
          <w:sz w:val="24"/>
          <w:lang w:val="el-GR"/>
        </w:rPr>
      </w:pPr>
      <w:r w:rsidRPr="009908BE">
        <w:rPr>
          <w:rFonts w:ascii="Garamond" w:hAnsi="Garamond"/>
          <w:sz w:val="24"/>
          <w:lang w:val="el-GR"/>
        </w:rPr>
        <w:t>Τα στοιχεία και δικαιολογητικά για την συμμετοχή των προσφερόντων στη διαγωνιστική διαδικασία περιλαμβάνουν</w:t>
      </w:r>
      <w:r w:rsidRPr="009908BE">
        <w:rPr>
          <w:rStyle w:val="WW-FootnoteReference7"/>
          <w:rFonts w:ascii="Garamond" w:hAnsi="Garamond"/>
          <w:sz w:val="24"/>
          <w:lang w:val="el-GR"/>
        </w:rPr>
        <w:footnoteReference w:id="58"/>
      </w:r>
      <w:r w:rsidRPr="009908BE">
        <w:rPr>
          <w:rFonts w:ascii="Garamond" w:hAnsi="Garamond"/>
          <w:sz w:val="24"/>
          <w:lang w:val="el-GR"/>
        </w:rPr>
        <w:t>:</w:t>
      </w:r>
    </w:p>
    <w:p w:rsidR="00C37C6E" w:rsidRPr="009908BE" w:rsidRDefault="00C37C6E" w:rsidP="00C37C6E">
      <w:pPr>
        <w:rPr>
          <w:rFonts w:ascii="Garamond" w:hAnsi="Garamond"/>
          <w:sz w:val="24"/>
          <w:lang w:val="el-GR"/>
        </w:rPr>
      </w:pPr>
      <w:r w:rsidRPr="009908BE">
        <w:rPr>
          <w:rFonts w:ascii="Garamond" w:hAnsi="Garamond"/>
          <w:sz w:val="24"/>
          <w:lang w:val="el-GR"/>
        </w:rPr>
        <w:t xml:space="preserve">α) </w:t>
      </w:r>
      <w:r w:rsidRPr="009908BE">
        <w:rPr>
          <w:rFonts w:ascii="Garamond" w:hAnsi="Garamond"/>
          <w:sz w:val="24"/>
          <w:lang w:val="en-US"/>
        </w:rPr>
        <w:t>T</w:t>
      </w:r>
      <w:r w:rsidRPr="009908BE">
        <w:rPr>
          <w:rFonts w:ascii="Garamond" w:hAnsi="Garamond"/>
          <w:sz w:val="24"/>
          <w:lang w:val="el-GR"/>
        </w:rPr>
        <w:t>ο τυποποιημένο έντυπο υπεύθυνης δήλωσης (Τ.Ε.Υ.Δ.), όπως προβλέπεται στην παρ. 4 του άρθρου 79 του ν. 4412/2016</w:t>
      </w:r>
      <w:r w:rsidRPr="009908BE">
        <w:rPr>
          <w:rStyle w:val="WW-FootnoteReference9"/>
          <w:rFonts w:ascii="Garamond" w:hAnsi="Garamond"/>
          <w:sz w:val="24"/>
          <w:lang w:val="el-GR"/>
        </w:rPr>
        <w:footnoteReference w:id="59"/>
      </w:r>
      <w:r w:rsidRPr="009908BE">
        <w:rPr>
          <w:rFonts w:ascii="Garamond" w:hAnsi="Garamond"/>
          <w:sz w:val="24"/>
          <w:lang w:val="el-GR"/>
        </w:rPr>
        <w:t xml:space="preserve">, σύμφωνα με την παράγραφο 2.2.9.1. της παρούσας διακήρυξης. Οι προσφέροντες συμπληρώνουν το  σχετικό πρότυπο ΤΕΥΔ το οποίο αποτελεί αναπόσπαστο </w:t>
      </w:r>
      <w:r w:rsidR="000F5FBE" w:rsidRPr="009908BE">
        <w:rPr>
          <w:rFonts w:ascii="Garamond" w:hAnsi="Garamond"/>
          <w:sz w:val="24"/>
          <w:lang w:val="el-GR"/>
        </w:rPr>
        <w:t>τμήμα της διακήρυξης (Παράρτημα Β</w:t>
      </w:r>
      <w:r w:rsidRPr="009908BE">
        <w:rPr>
          <w:rFonts w:ascii="Garamond" w:hAnsi="Garamond"/>
          <w:sz w:val="24"/>
          <w:lang w:val="el-GR"/>
        </w:rPr>
        <w:t>),</w:t>
      </w:r>
    </w:p>
    <w:p w:rsidR="00C37C6E" w:rsidRPr="009908BE" w:rsidRDefault="00C37C6E" w:rsidP="00C37C6E">
      <w:pPr>
        <w:rPr>
          <w:rFonts w:ascii="Garamond" w:hAnsi="Garamond"/>
          <w:sz w:val="24"/>
          <w:lang w:val="el-GR"/>
        </w:rPr>
      </w:pPr>
      <w:r w:rsidRPr="009908BE">
        <w:rPr>
          <w:rFonts w:ascii="Garamond" w:hAnsi="Garamond"/>
          <w:sz w:val="24"/>
          <w:lang w:val="el-GR"/>
        </w:rPr>
        <w:t>β) εγγύηση συμμετοχής, σύμφωνα με τ</w:t>
      </w:r>
      <w:r w:rsidRPr="009908BE">
        <w:rPr>
          <w:rFonts w:ascii="Garamond" w:hAnsi="Garamond"/>
          <w:sz w:val="24"/>
          <w:lang w:val="en-US"/>
        </w:rPr>
        <w:t>o</w:t>
      </w:r>
      <w:r w:rsidRPr="009908BE">
        <w:rPr>
          <w:rFonts w:ascii="Garamond" w:hAnsi="Garamond"/>
          <w:sz w:val="24"/>
          <w:lang w:val="el-GR"/>
        </w:rPr>
        <w:t xml:space="preserve"> άρθρο 72 του Ν.4412/2016 και τις παραγράφους 2.1.5 και 2.2.2 της παρούσας διακήρυξης</w:t>
      </w:r>
      <w:r w:rsidR="00835CE6" w:rsidRPr="009908BE">
        <w:rPr>
          <w:rFonts w:ascii="Garamond" w:hAnsi="Garamond"/>
          <w:sz w:val="24"/>
          <w:lang w:val="el-GR"/>
        </w:rPr>
        <w:t xml:space="preserve"> δεν απαιτείται</w:t>
      </w:r>
    </w:p>
    <w:p w:rsidR="00C37C6E" w:rsidRPr="009908BE" w:rsidRDefault="00C37C6E" w:rsidP="00C37C6E">
      <w:pPr>
        <w:rPr>
          <w:rFonts w:ascii="Garamond" w:hAnsi="Garamond"/>
          <w:b/>
          <w:bCs/>
          <w:sz w:val="24"/>
          <w:lang w:val="el-GR"/>
        </w:rPr>
      </w:pPr>
      <w:r w:rsidRPr="009908BE">
        <w:rPr>
          <w:rFonts w:ascii="Garamond" w:hAnsi="Garamond"/>
          <w:sz w:val="24"/>
          <w:lang w:val="el-GR"/>
        </w:rPr>
        <w:t>Οι ενώσεις οικονομικών φορέων που υποβάλλουν κοινή προσφορά, υποβάλλουν το ΤΕΥΔ για κάθε οικονομικό φορέα που συμμετέχει στην ένωση.</w:t>
      </w:r>
    </w:p>
    <w:p w:rsidR="00C37C6E" w:rsidRPr="009908BE" w:rsidRDefault="00C37C6E" w:rsidP="00C37C6E">
      <w:pPr>
        <w:pStyle w:val="3"/>
        <w:rPr>
          <w:rFonts w:ascii="Garamond" w:hAnsi="Garamond"/>
          <w:sz w:val="24"/>
          <w:szCs w:val="24"/>
          <w:lang w:val="el-GR"/>
        </w:rPr>
      </w:pPr>
      <w:bookmarkStart w:id="67" w:name="_Toc492037084"/>
      <w:r w:rsidRPr="009908BE">
        <w:rPr>
          <w:rFonts w:ascii="Garamond" w:hAnsi="Garamond"/>
          <w:sz w:val="24"/>
          <w:szCs w:val="24"/>
          <w:lang w:val="el-GR"/>
        </w:rPr>
        <w:t>2.4.4 Φάκελος «Τεχνική Προσφορά»</w:t>
      </w:r>
      <w:bookmarkEnd w:id="67"/>
    </w:p>
    <w:p w:rsidR="00C37C6E" w:rsidRPr="009908BE" w:rsidRDefault="00C37C6E" w:rsidP="00C37C6E">
      <w:pPr>
        <w:rPr>
          <w:rFonts w:ascii="Garamond" w:hAnsi="Garamond"/>
          <w:i/>
          <w:iCs/>
          <w:color w:val="5B9BD5"/>
          <w:sz w:val="24"/>
          <w:lang w:val="el-GR"/>
        </w:rPr>
      </w:pPr>
      <w:proofErr w:type="gramStart"/>
      <w:r w:rsidRPr="009908BE">
        <w:rPr>
          <w:rFonts w:ascii="Garamond" w:hAnsi="Garamond"/>
          <w:sz w:val="24"/>
          <w:lang w:val="en-US"/>
        </w:rPr>
        <w:t>H</w:t>
      </w:r>
      <w:r w:rsidRPr="009908BE">
        <w:rPr>
          <w:rFonts w:ascii="Garamond" w:hAnsi="Garamond"/>
          <w:sz w:val="24"/>
          <w:lang w:val="el-GR"/>
        </w:rPr>
        <w:t xml:space="preserve"> τεχνική προσφορά θα πρέπει να καλύπτει όλες τις απαιτήσεις και τις προδιαγραφές που έχουν τεθε</w:t>
      </w:r>
      <w:r w:rsidR="003B6771">
        <w:rPr>
          <w:rFonts w:ascii="Garamond" w:hAnsi="Garamond"/>
          <w:sz w:val="24"/>
          <w:lang w:val="el-GR"/>
        </w:rPr>
        <w:t>ί από την αναθέτουσα αρχή με την αρ.</w:t>
      </w:r>
      <w:proofErr w:type="gramEnd"/>
      <w:r w:rsidR="003B6771">
        <w:rPr>
          <w:rFonts w:ascii="Garamond" w:hAnsi="Garamond"/>
          <w:sz w:val="24"/>
          <w:lang w:val="el-GR"/>
        </w:rPr>
        <w:t xml:space="preserve"> </w:t>
      </w:r>
      <w:r w:rsidR="000C0D71">
        <w:rPr>
          <w:rFonts w:ascii="Garamond" w:hAnsi="Garamond"/>
          <w:sz w:val="24"/>
          <w:lang w:val="el-GR"/>
        </w:rPr>
        <w:t>3</w:t>
      </w:r>
      <w:r w:rsidR="003B6771">
        <w:rPr>
          <w:rFonts w:ascii="Garamond" w:hAnsi="Garamond"/>
          <w:sz w:val="24"/>
          <w:lang w:val="el-GR"/>
        </w:rPr>
        <w:t>/201</w:t>
      </w:r>
      <w:r w:rsidR="000C0D71">
        <w:rPr>
          <w:rFonts w:ascii="Garamond" w:hAnsi="Garamond"/>
          <w:sz w:val="24"/>
          <w:lang w:val="el-GR"/>
        </w:rPr>
        <w:t>9</w:t>
      </w:r>
      <w:r w:rsidR="003B6771">
        <w:rPr>
          <w:rFonts w:ascii="Garamond" w:hAnsi="Garamond"/>
          <w:sz w:val="24"/>
          <w:lang w:val="el-GR"/>
        </w:rPr>
        <w:t xml:space="preserve"> </w:t>
      </w:r>
      <w:r w:rsidR="003D7F3D">
        <w:rPr>
          <w:rFonts w:ascii="Garamond" w:hAnsi="Garamond"/>
          <w:sz w:val="24"/>
          <w:lang w:val="el-GR"/>
        </w:rPr>
        <w:t>Μελέτη της ΔΕΥΑΝ</w:t>
      </w:r>
      <w:r w:rsidR="003B6771">
        <w:rPr>
          <w:rFonts w:ascii="Garamond" w:hAnsi="Garamond"/>
          <w:sz w:val="24"/>
          <w:lang w:val="el-GR"/>
        </w:rPr>
        <w:t xml:space="preserve"> </w:t>
      </w:r>
      <w:r w:rsidRPr="009908BE">
        <w:rPr>
          <w:rFonts w:ascii="Garamond" w:hAnsi="Garamond"/>
          <w:sz w:val="24"/>
          <w:lang w:val="el-GR"/>
        </w:rPr>
        <w:t>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αναφερόμενα στο ως άνω Παράρτημα</w:t>
      </w:r>
      <w:r w:rsidRPr="009908BE">
        <w:rPr>
          <w:rStyle w:val="WW-FootnoteReference9"/>
          <w:rFonts w:ascii="Garamond" w:hAnsi="Garamond"/>
          <w:sz w:val="24"/>
          <w:lang w:val="el-GR"/>
        </w:rPr>
        <w:footnoteReference w:id="60"/>
      </w:r>
      <w:r w:rsidR="00A02FCD" w:rsidRPr="00A02FCD">
        <w:rPr>
          <w:rFonts w:ascii="Garamond" w:hAnsi="Garamond"/>
          <w:sz w:val="24"/>
          <w:vertAlign w:val="superscript"/>
          <w:lang w:val="el-GR"/>
        </w:rPr>
        <w:t>,</w:t>
      </w:r>
      <w:r w:rsidRPr="009908BE">
        <w:rPr>
          <w:rStyle w:val="WW-FootnoteReference9"/>
          <w:rFonts w:ascii="Garamond" w:hAnsi="Garamond"/>
          <w:sz w:val="24"/>
          <w:lang w:val="el-GR"/>
        </w:rPr>
        <w:footnoteReference w:id="61"/>
      </w:r>
      <w:r w:rsidRPr="009908BE">
        <w:rPr>
          <w:rStyle w:val="WW-FootnoteReference9"/>
          <w:rFonts w:ascii="Garamond" w:hAnsi="Garamond"/>
          <w:sz w:val="24"/>
          <w:lang w:val="el-GR"/>
        </w:rPr>
        <w:t>.</w:t>
      </w:r>
    </w:p>
    <w:p w:rsidR="00C37C6E" w:rsidRPr="009908BE" w:rsidRDefault="00C37C6E" w:rsidP="00C37C6E">
      <w:pPr>
        <w:rPr>
          <w:rFonts w:ascii="Garamond" w:hAnsi="Garamond"/>
          <w:sz w:val="24"/>
          <w:lang w:val="el-GR"/>
        </w:rPr>
      </w:pPr>
      <w:r w:rsidRPr="009908BE">
        <w:rPr>
          <w:rFonts w:ascii="Garamond" w:hAnsi="Garamond"/>
          <w:sz w:val="24"/>
          <w:lang w:val="el-GR"/>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r w:rsidRPr="009908BE">
        <w:rPr>
          <w:rStyle w:val="WW-FootnoteReference9"/>
          <w:rFonts w:ascii="Garamond" w:hAnsi="Garamond"/>
          <w:sz w:val="24"/>
          <w:lang w:val="el-GR"/>
        </w:rPr>
        <w:footnoteReference w:id="62"/>
      </w:r>
      <w:r w:rsidRPr="009908BE">
        <w:rPr>
          <w:rFonts w:ascii="Garamond" w:hAnsi="Garamond"/>
          <w:sz w:val="24"/>
          <w:lang w:val="el-GR"/>
        </w:rPr>
        <w:t>.</w:t>
      </w:r>
    </w:p>
    <w:p w:rsidR="00C37C6E" w:rsidRPr="009908BE" w:rsidRDefault="00C37C6E" w:rsidP="00C37C6E">
      <w:pPr>
        <w:pStyle w:val="3"/>
        <w:rPr>
          <w:rFonts w:ascii="Garamond" w:hAnsi="Garamond"/>
          <w:sz w:val="24"/>
          <w:szCs w:val="24"/>
          <w:lang w:val="el-GR"/>
        </w:rPr>
      </w:pPr>
      <w:bookmarkStart w:id="68" w:name="__RefHeading___Toc470009806"/>
      <w:bookmarkStart w:id="69" w:name="_Toc492037085"/>
      <w:bookmarkEnd w:id="68"/>
      <w:r w:rsidRPr="009908BE">
        <w:rPr>
          <w:rFonts w:ascii="Garamond" w:hAnsi="Garamond"/>
          <w:sz w:val="24"/>
          <w:szCs w:val="24"/>
          <w:lang w:val="el-GR"/>
        </w:rPr>
        <w:t>2.4.5</w:t>
      </w:r>
      <w:r w:rsidRPr="009908BE">
        <w:rPr>
          <w:rFonts w:ascii="Garamond" w:hAnsi="Garamond"/>
          <w:sz w:val="24"/>
          <w:szCs w:val="24"/>
          <w:lang w:val="el-GR"/>
        </w:rPr>
        <w:tab/>
        <w:t>Περιεχόμενα Φακέλου «Οικονομική Προσφορά» / Τρόπος σύνταξης και υποβολής οικονομικών προσφορών</w:t>
      </w:r>
      <w:bookmarkEnd w:id="69"/>
    </w:p>
    <w:p w:rsidR="00835CE6" w:rsidRPr="009908BE" w:rsidRDefault="00C37C6E" w:rsidP="00835CE6">
      <w:pPr>
        <w:spacing w:after="0" w:line="269" w:lineRule="exact"/>
        <w:rPr>
          <w:rFonts w:ascii="Garamond" w:hAnsi="Garamond"/>
          <w:sz w:val="24"/>
          <w:lang w:val="el-GR"/>
        </w:rPr>
      </w:pPr>
      <w:r w:rsidRPr="009908BE">
        <w:rPr>
          <w:rFonts w:ascii="Garamond" w:hAnsi="Garamond"/>
          <w:sz w:val="24"/>
          <w:lang w:val="el-GR"/>
        </w:rPr>
        <w:t xml:space="preserve">Η </w:t>
      </w:r>
      <w:r w:rsidR="00835CE6" w:rsidRPr="009908BE">
        <w:rPr>
          <w:rFonts w:ascii="Garamond" w:hAnsi="Garamond"/>
          <w:sz w:val="24"/>
          <w:lang w:val="el-GR"/>
        </w:rPr>
        <w:t xml:space="preserve">Οικονομική Προσφορά συντάσσεται με βάση το αναγραφόμενο στην παρούσα κριτήριο ανάθεσης όπως </w:t>
      </w:r>
      <w:r w:rsidR="003B6771">
        <w:rPr>
          <w:rFonts w:ascii="Garamond" w:hAnsi="Garamond"/>
          <w:sz w:val="24"/>
          <w:lang w:val="el-GR"/>
        </w:rPr>
        <w:t>ορίζεται κατωτέρω και σύμφωνα με το υπόδειγμα της οικονομικής προσφοράς</w:t>
      </w:r>
      <w:r w:rsidR="00835CE6" w:rsidRPr="009908BE">
        <w:rPr>
          <w:rFonts w:ascii="Garamond" w:hAnsi="Garamond"/>
          <w:sz w:val="24"/>
          <w:lang w:val="el-GR"/>
        </w:rPr>
        <w:t>:</w:t>
      </w:r>
    </w:p>
    <w:p w:rsidR="00835CE6" w:rsidRPr="009908BE" w:rsidRDefault="00835CE6" w:rsidP="00835CE6">
      <w:pPr>
        <w:pStyle w:val="91"/>
        <w:shd w:val="clear" w:color="auto" w:fill="auto"/>
        <w:spacing w:before="0" w:line="389" w:lineRule="exact"/>
        <w:rPr>
          <w:rFonts w:ascii="Garamond" w:hAnsi="Garamond"/>
          <w:sz w:val="24"/>
          <w:szCs w:val="24"/>
        </w:rPr>
      </w:pPr>
      <w:r w:rsidRPr="009908BE">
        <w:rPr>
          <w:rFonts w:ascii="Garamond" w:hAnsi="Garamond"/>
          <w:sz w:val="24"/>
          <w:szCs w:val="24"/>
        </w:rPr>
        <w:t>Α. Τιμές</w:t>
      </w:r>
    </w:p>
    <w:p w:rsidR="00C37C6E" w:rsidRPr="009908BE" w:rsidRDefault="00C37C6E" w:rsidP="00C37C6E">
      <w:pPr>
        <w:rPr>
          <w:rFonts w:ascii="Garamond" w:hAnsi="Garamond"/>
          <w:sz w:val="24"/>
          <w:lang w:val="el-GR"/>
        </w:rPr>
      </w:pPr>
      <w:r w:rsidRPr="009908BE">
        <w:rPr>
          <w:rFonts w:ascii="Garamond" w:hAnsi="Garamond"/>
          <w:sz w:val="24"/>
          <w:lang w:val="el-GR" w:eastAsia="el-GR"/>
        </w:rPr>
        <w:t xml:space="preserve">Η </w:t>
      </w:r>
      <w:r w:rsidR="00D44A2D" w:rsidRPr="009908BE">
        <w:rPr>
          <w:rFonts w:ascii="Garamond" w:hAnsi="Garamond"/>
          <w:sz w:val="24"/>
          <w:lang w:val="el-GR" w:eastAsia="el-GR"/>
        </w:rPr>
        <w:t>τιμή της παρεχόμενης υπηρεσίας δίνεται  σε ευρώ ανά μονάδα.</w:t>
      </w:r>
      <w:r w:rsidRPr="009908BE">
        <w:rPr>
          <w:rStyle w:val="WW-FootnoteReference2"/>
          <w:rFonts w:ascii="Garamond" w:hAnsi="Garamond" w:cs="Helvetica"/>
          <w:color w:val="000000"/>
          <w:sz w:val="24"/>
          <w:lang w:val="el-GR" w:eastAsia="el-GR"/>
        </w:rPr>
        <w:footnoteReference w:id="63"/>
      </w:r>
    </w:p>
    <w:p w:rsidR="00C37C6E" w:rsidRPr="009908BE" w:rsidRDefault="00C37C6E" w:rsidP="00C37C6E">
      <w:pPr>
        <w:rPr>
          <w:rFonts w:ascii="Garamond" w:hAnsi="Garamond"/>
          <w:sz w:val="24"/>
          <w:lang w:val="el-GR"/>
        </w:rPr>
      </w:pPr>
      <w:r w:rsidRPr="009908BE">
        <w:rPr>
          <w:rFonts w:ascii="Garamond" w:hAnsi="Garamond"/>
          <w:sz w:val="24"/>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9908BE">
        <w:rPr>
          <w:rStyle w:val="WW-FootnoteReference9"/>
          <w:rFonts w:ascii="Garamond" w:hAnsi="Garamond"/>
          <w:sz w:val="24"/>
          <w:lang w:val="el-GR" w:eastAsia="el-GR"/>
        </w:rPr>
        <w:footnoteReference w:id="64"/>
      </w:r>
      <w:r w:rsidRPr="009908BE">
        <w:rPr>
          <w:rStyle w:val="WW-FootnoteReference9"/>
          <w:rFonts w:ascii="Garamond" w:hAnsi="Garamond"/>
          <w:sz w:val="24"/>
          <w:lang w:val="el-GR" w:eastAsia="el-GR"/>
        </w:rPr>
        <w:t>.</w:t>
      </w:r>
    </w:p>
    <w:p w:rsidR="00C37C6E" w:rsidRPr="009908BE" w:rsidRDefault="00C37C6E" w:rsidP="00C37C6E">
      <w:pPr>
        <w:rPr>
          <w:rFonts w:ascii="Garamond" w:hAnsi="Garamond"/>
          <w:sz w:val="24"/>
          <w:lang w:val="el-GR"/>
        </w:rPr>
      </w:pPr>
      <w:r w:rsidRPr="009908BE">
        <w:rPr>
          <w:rFonts w:ascii="Garamond" w:hAnsi="Garamond"/>
          <w:sz w:val="24"/>
          <w:lang w:val="el-GR"/>
        </w:rPr>
        <w:t xml:space="preserve">Οι υπέρ τρίτων κρατήσεις υπόκεινται στο εκάστοτε ισχύον αναλογικό τέλος </w:t>
      </w:r>
      <w:r w:rsidRPr="00A9245F">
        <w:rPr>
          <w:rFonts w:ascii="Garamond" w:hAnsi="Garamond"/>
          <w:sz w:val="24"/>
          <w:lang w:val="el-GR"/>
        </w:rPr>
        <w:t>χαρτοσήμου</w:t>
      </w:r>
    </w:p>
    <w:p w:rsidR="00C37C6E" w:rsidRPr="009908BE" w:rsidRDefault="00C37C6E" w:rsidP="00C37C6E">
      <w:pPr>
        <w:rPr>
          <w:rFonts w:ascii="Garamond" w:hAnsi="Garamond"/>
          <w:sz w:val="24"/>
          <w:lang w:val="el-GR"/>
        </w:rPr>
      </w:pPr>
      <w:r w:rsidRPr="009908BE">
        <w:rPr>
          <w:rFonts w:ascii="Garamond" w:hAnsi="Garamond"/>
          <w:sz w:val="24"/>
          <w:lang w:val="el-GR"/>
        </w:rPr>
        <w:t xml:space="preserve">Οι προσφερόμενες τιμές είναι σταθερές καθ’ όλη τη διάρκεια της σύμβασης και δεν αναπροσαρμόζονται </w:t>
      </w:r>
    </w:p>
    <w:p w:rsidR="00C37C6E" w:rsidRPr="009908BE" w:rsidRDefault="00236F6C" w:rsidP="00C37C6E">
      <w:pPr>
        <w:rPr>
          <w:rFonts w:ascii="Garamond" w:hAnsi="Garamond"/>
          <w:sz w:val="24"/>
          <w:lang w:val="el-GR"/>
        </w:rPr>
      </w:pPr>
      <w:r w:rsidRPr="009908BE">
        <w:rPr>
          <w:rFonts w:ascii="Garamond" w:hAnsi="Garamond"/>
          <w:sz w:val="24"/>
          <w:lang w:val="el-GR"/>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w:t>
      </w:r>
      <w:r w:rsidRPr="009908BE">
        <w:rPr>
          <w:rFonts w:ascii="Garamond" w:hAnsi="Garamond"/>
          <w:sz w:val="24"/>
          <w:lang w:val="el-GR"/>
        </w:rPr>
        <w:lastRenderedPageBreak/>
        <w:t>άρθρου 102 του ν. 4412/2016 και γ) η τιμή υπερβαίνει τον προϋπολογισμό της σύμβασης που καθορίζεται και τεκμηριώνεται από την αναθέτουσα αρχή</w:t>
      </w:r>
      <w:r w:rsidRPr="009908BE">
        <w:rPr>
          <w:rFonts w:ascii="Garamond" w:hAnsi="Garamond"/>
          <w:sz w:val="24"/>
          <w:vertAlign w:val="superscript"/>
        </w:rPr>
        <w:footnoteReference w:id="65"/>
      </w:r>
      <w:r w:rsidRPr="009908BE">
        <w:rPr>
          <w:rFonts w:ascii="Garamond" w:hAnsi="Garamond"/>
          <w:sz w:val="24"/>
          <w:lang w:val="el-GR"/>
        </w:rPr>
        <w:t xml:space="preserve"> </w:t>
      </w:r>
      <w:r w:rsidR="003B6771">
        <w:rPr>
          <w:rFonts w:ascii="Garamond" w:hAnsi="Garamond"/>
          <w:sz w:val="24"/>
          <w:lang w:val="el-GR"/>
        </w:rPr>
        <w:t xml:space="preserve">στην με αρ. </w:t>
      </w:r>
      <w:r w:rsidR="005932CF">
        <w:rPr>
          <w:rFonts w:ascii="Garamond" w:hAnsi="Garamond"/>
          <w:sz w:val="24"/>
          <w:lang w:val="el-GR"/>
        </w:rPr>
        <w:t>3</w:t>
      </w:r>
      <w:r w:rsidR="003B6771">
        <w:rPr>
          <w:rFonts w:ascii="Garamond" w:hAnsi="Garamond"/>
          <w:sz w:val="24"/>
          <w:lang w:val="el-GR"/>
        </w:rPr>
        <w:t>/201</w:t>
      </w:r>
      <w:r w:rsidR="005932CF">
        <w:rPr>
          <w:rFonts w:ascii="Garamond" w:hAnsi="Garamond"/>
          <w:sz w:val="24"/>
          <w:lang w:val="el-GR"/>
        </w:rPr>
        <w:t>9</w:t>
      </w:r>
      <w:r w:rsidR="003B6771">
        <w:rPr>
          <w:rFonts w:ascii="Garamond" w:hAnsi="Garamond"/>
          <w:sz w:val="24"/>
          <w:lang w:val="el-GR"/>
        </w:rPr>
        <w:t xml:space="preserve"> Μελέτη </w:t>
      </w:r>
      <w:r w:rsidR="00014668">
        <w:rPr>
          <w:rFonts w:ascii="Garamond" w:hAnsi="Garamond"/>
          <w:sz w:val="24"/>
          <w:lang w:val="el-GR"/>
        </w:rPr>
        <w:t>της ΔΕΥΑΝ</w:t>
      </w:r>
      <w:r w:rsidR="00C37C6E" w:rsidRPr="009908BE">
        <w:rPr>
          <w:rFonts w:ascii="Garamond" w:hAnsi="Garamond"/>
          <w:sz w:val="24"/>
          <w:lang w:val="el-GR"/>
        </w:rPr>
        <w:t xml:space="preserve">. </w:t>
      </w:r>
    </w:p>
    <w:p w:rsidR="00C37C6E" w:rsidRPr="009908BE" w:rsidRDefault="00C37C6E" w:rsidP="00C37C6E">
      <w:pPr>
        <w:pStyle w:val="3"/>
        <w:rPr>
          <w:rFonts w:ascii="Garamond" w:hAnsi="Garamond"/>
          <w:sz w:val="24"/>
          <w:szCs w:val="24"/>
          <w:lang w:val="el-GR" w:eastAsia="el-GR"/>
        </w:rPr>
      </w:pPr>
      <w:bookmarkStart w:id="70" w:name="__RefHeading___Toc470009807"/>
      <w:bookmarkStart w:id="71" w:name="_Toc492037086"/>
      <w:r w:rsidRPr="009908BE">
        <w:rPr>
          <w:rFonts w:ascii="Garamond" w:hAnsi="Garamond"/>
          <w:sz w:val="24"/>
          <w:szCs w:val="24"/>
          <w:lang w:val="el-GR"/>
        </w:rPr>
        <w:t>2.4.6</w:t>
      </w:r>
      <w:r w:rsidRPr="009908BE">
        <w:rPr>
          <w:rFonts w:ascii="Garamond" w:hAnsi="Garamond"/>
          <w:sz w:val="24"/>
          <w:szCs w:val="24"/>
          <w:lang w:val="el-GR"/>
        </w:rPr>
        <w:tab/>
        <w:t>Χρόνος ισχύος των προσφορών</w:t>
      </w:r>
      <w:r w:rsidRPr="009908BE">
        <w:rPr>
          <w:rStyle w:val="WW-FootnoteReference9"/>
          <w:rFonts w:ascii="Garamond" w:hAnsi="Garamond"/>
          <w:sz w:val="24"/>
          <w:szCs w:val="24"/>
          <w:lang w:val="el-GR"/>
        </w:rPr>
        <w:footnoteReference w:id="66"/>
      </w:r>
      <w:bookmarkEnd w:id="70"/>
      <w:bookmarkEnd w:id="71"/>
    </w:p>
    <w:p w:rsidR="00C37C6E" w:rsidRPr="009908BE" w:rsidRDefault="00C37C6E" w:rsidP="00C37C6E">
      <w:pPr>
        <w:rPr>
          <w:rFonts w:ascii="Garamond" w:hAnsi="Garamond"/>
          <w:sz w:val="24"/>
          <w:lang w:val="el-GR" w:eastAsia="el-GR"/>
        </w:rPr>
      </w:pPr>
      <w:r w:rsidRPr="009908BE">
        <w:rPr>
          <w:rFonts w:ascii="Garamond" w:hAnsi="Garamond"/>
          <w:sz w:val="24"/>
          <w:lang w:val="el-GR" w:eastAsia="el-GR"/>
        </w:rPr>
        <w:t xml:space="preserve">Οι υποβαλλόμενες προσφορές ισχύουν και δεσμεύουν τους οικονομικούς φορείς για διάστημα </w:t>
      </w:r>
      <w:r w:rsidR="00A9245F">
        <w:rPr>
          <w:rFonts w:ascii="Garamond" w:hAnsi="Garamond"/>
          <w:sz w:val="24"/>
          <w:lang w:val="el-GR" w:eastAsia="el-GR"/>
        </w:rPr>
        <w:t>ενενήντα (90) ημερών</w:t>
      </w:r>
      <w:r w:rsidR="00236F6C" w:rsidRPr="009908BE">
        <w:rPr>
          <w:rFonts w:ascii="Garamond" w:hAnsi="Garamond"/>
          <w:sz w:val="24"/>
          <w:lang w:val="el-GR" w:eastAsia="el-GR"/>
        </w:rPr>
        <w:t>,</w:t>
      </w:r>
      <w:r w:rsidRPr="009908BE">
        <w:rPr>
          <w:rFonts w:ascii="Garamond" w:hAnsi="Garamond"/>
          <w:sz w:val="24"/>
          <w:lang w:val="el-GR" w:eastAsia="el-GR"/>
        </w:rPr>
        <w:t xml:space="preserve"> από την επόμενη της διενέργειας του διαγωνισμού </w:t>
      </w:r>
    </w:p>
    <w:p w:rsidR="00C37C6E" w:rsidRPr="009908BE" w:rsidRDefault="00C37C6E" w:rsidP="00C37C6E">
      <w:pPr>
        <w:rPr>
          <w:rFonts w:ascii="Garamond" w:hAnsi="Garamond"/>
          <w:sz w:val="24"/>
          <w:lang w:val="el-GR" w:eastAsia="el-GR"/>
        </w:rPr>
      </w:pPr>
      <w:r w:rsidRPr="009908BE">
        <w:rPr>
          <w:rFonts w:ascii="Garamond" w:hAnsi="Garamond"/>
          <w:sz w:val="24"/>
          <w:lang w:val="el-GR" w:eastAsia="el-GR"/>
        </w:rPr>
        <w:t>Προσφορά η οποία ορίζει χρόνο ισχύος μικρότερο από τον ανωτέρω προβλεπόμενο απορρίπτεται.</w:t>
      </w:r>
    </w:p>
    <w:p w:rsidR="00C37C6E" w:rsidRPr="009908BE" w:rsidRDefault="00C37C6E" w:rsidP="00C37C6E">
      <w:pPr>
        <w:rPr>
          <w:rFonts w:ascii="Garamond" w:hAnsi="Garamond"/>
          <w:sz w:val="24"/>
          <w:lang w:val="el-GR" w:eastAsia="el-GR"/>
        </w:rPr>
      </w:pPr>
      <w:r w:rsidRPr="009908BE">
        <w:rPr>
          <w:rFonts w:ascii="Garamond" w:hAnsi="Garamond"/>
          <w:sz w:val="24"/>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9908BE">
        <w:rPr>
          <w:rFonts w:ascii="Garamond" w:hAnsi="Garamond"/>
          <w:sz w:val="24"/>
          <w:lang w:val="el-GR"/>
        </w:rPr>
        <w:t xml:space="preserve">την παράγραφο </w:t>
      </w:r>
      <w:r w:rsidRPr="009908BE">
        <w:rPr>
          <w:rFonts w:ascii="Garamond" w:hAnsi="Garamond"/>
          <w:sz w:val="24"/>
          <w:lang w:val="el-GR" w:eastAsia="el-GR"/>
        </w:rPr>
        <w:t>2.2.2. της παρούσας, κατ' ανώτατο όριο για χρονικό διάστημα ίσο με την προβλεπόμενη ως άνω αρχική διάρκεια.</w:t>
      </w:r>
    </w:p>
    <w:p w:rsidR="00C37C6E" w:rsidRPr="009908BE" w:rsidRDefault="00C37C6E" w:rsidP="00C37C6E">
      <w:pPr>
        <w:rPr>
          <w:rFonts w:ascii="Garamond" w:hAnsi="Garamond"/>
          <w:sz w:val="24"/>
          <w:lang w:val="el-GR"/>
        </w:rPr>
      </w:pPr>
      <w:r w:rsidRPr="009908BE">
        <w:rPr>
          <w:rFonts w:ascii="Garamond" w:hAnsi="Garamond"/>
          <w:sz w:val="24"/>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C37C6E" w:rsidRPr="009908BE" w:rsidRDefault="00C37C6E" w:rsidP="00C37C6E">
      <w:pPr>
        <w:pStyle w:val="3"/>
        <w:rPr>
          <w:rFonts w:ascii="Garamond" w:hAnsi="Garamond"/>
          <w:sz w:val="24"/>
          <w:szCs w:val="24"/>
          <w:lang w:val="el-GR"/>
        </w:rPr>
      </w:pPr>
      <w:bookmarkStart w:id="72" w:name="__RefHeading___Toc470009808"/>
      <w:bookmarkStart w:id="73" w:name="_Toc492037087"/>
      <w:bookmarkEnd w:id="72"/>
      <w:r w:rsidRPr="009908BE">
        <w:rPr>
          <w:rFonts w:ascii="Garamond" w:hAnsi="Garamond"/>
          <w:sz w:val="24"/>
          <w:szCs w:val="24"/>
          <w:lang w:val="el-GR"/>
        </w:rPr>
        <w:t>2.4.7</w:t>
      </w:r>
      <w:r w:rsidRPr="009908BE">
        <w:rPr>
          <w:rFonts w:ascii="Garamond" w:hAnsi="Garamond"/>
          <w:sz w:val="24"/>
          <w:szCs w:val="24"/>
          <w:lang w:val="el-GR"/>
        </w:rPr>
        <w:tab/>
        <w:t>Λόγοι απόρριψης προσφορών</w:t>
      </w:r>
      <w:r w:rsidRPr="009908BE">
        <w:rPr>
          <w:rStyle w:val="21"/>
          <w:rFonts w:ascii="Garamond" w:hAnsi="Garamond"/>
          <w:sz w:val="24"/>
          <w:szCs w:val="24"/>
          <w:lang w:val="el-GR"/>
        </w:rPr>
        <w:footnoteReference w:id="67"/>
      </w:r>
      <w:bookmarkEnd w:id="73"/>
    </w:p>
    <w:p w:rsidR="00C37C6E" w:rsidRPr="009908BE" w:rsidRDefault="00C37C6E" w:rsidP="00C37C6E">
      <w:pPr>
        <w:rPr>
          <w:rFonts w:ascii="Garamond" w:hAnsi="Garamond"/>
          <w:sz w:val="24"/>
          <w:lang w:val="el-GR"/>
        </w:rPr>
      </w:pPr>
      <w:r w:rsidRPr="009908BE">
        <w:rPr>
          <w:rFonts w:ascii="Garamond" w:hAnsi="Garamond"/>
          <w:sz w:val="24"/>
          <w:lang w:val="en-US"/>
        </w:rPr>
        <w:t>H</w:t>
      </w:r>
      <w:r w:rsidRPr="009908BE">
        <w:rPr>
          <w:rFonts w:ascii="Garamond" w:hAnsi="Garamond"/>
          <w:sz w:val="24"/>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rsidR="00C37C6E" w:rsidRPr="009908BE" w:rsidRDefault="00C37C6E" w:rsidP="00C37C6E">
      <w:pPr>
        <w:rPr>
          <w:rFonts w:ascii="Garamond" w:hAnsi="Garamond"/>
          <w:sz w:val="24"/>
          <w:lang w:val="el-GR"/>
        </w:rPr>
      </w:pPr>
      <w:r w:rsidRPr="009908BE">
        <w:rPr>
          <w:rFonts w:ascii="Garamond" w:hAnsi="Garamond"/>
          <w:sz w:val="24"/>
          <w:lang w:val="el-GR"/>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φακέλου δικαιολογητικών συμμετοχής, 2.4.4 (Περιεχόμενο φακέλου τεχνικής προσφοράς), 2.4.5. (Περιεχόμενο φακέλου οικονομικής προσφοράς, τρόπος σύνταξης και υποβολής οικονομικών προσφορών) , 2.4.6. (Χρόνος ισχύος προσφορών), 3.1. (Αποσφράγιση και αξιολόγηση προσφορών), 3.2 (Πρόσκληση υποβολής δικαιολογητικών κατακύρωσης) της παρούσας,</w:t>
      </w:r>
      <w:r w:rsidRPr="009908BE">
        <w:rPr>
          <w:rStyle w:val="WW-FootnoteReference7"/>
          <w:rFonts w:ascii="Garamond" w:hAnsi="Garamond"/>
          <w:sz w:val="24"/>
          <w:lang w:val="el-GR"/>
        </w:rPr>
        <w:footnoteReference w:id="68"/>
      </w:r>
    </w:p>
    <w:p w:rsidR="00C37C6E" w:rsidRPr="009908BE" w:rsidRDefault="00C37C6E" w:rsidP="00C37C6E">
      <w:pPr>
        <w:rPr>
          <w:rFonts w:ascii="Garamond" w:hAnsi="Garamond"/>
          <w:sz w:val="24"/>
          <w:lang w:val="el-GR"/>
        </w:rPr>
      </w:pPr>
      <w:r w:rsidRPr="009908BE">
        <w:rPr>
          <w:rFonts w:ascii="Garamond" w:hAnsi="Garamond"/>
          <w:sz w:val="24"/>
          <w:lang w:val="el-GR"/>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C37C6E" w:rsidRPr="009908BE" w:rsidRDefault="00C37C6E" w:rsidP="00C37C6E">
      <w:pPr>
        <w:rPr>
          <w:rFonts w:ascii="Garamond" w:hAnsi="Garamond"/>
          <w:sz w:val="24"/>
          <w:lang w:val="el-GR"/>
        </w:rPr>
      </w:pPr>
      <w:r w:rsidRPr="009908BE">
        <w:rPr>
          <w:rFonts w:ascii="Garamond" w:hAnsi="Garamond"/>
          <w:sz w:val="24"/>
          <w:lang w:val="el-GR"/>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C37C6E" w:rsidRPr="009908BE" w:rsidRDefault="00C37C6E" w:rsidP="00C37C6E">
      <w:pPr>
        <w:rPr>
          <w:rFonts w:ascii="Garamond" w:hAnsi="Garamond"/>
          <w:sz w:val="24"/>
          <w:lang w:val="el-GR"/>
        </w:rPr>
      </w:pPr>
      <w:r w:rsidRPr="009908BE">
        <w:rPr>
          <w:rFonts w:ascii="Garamond" w:hAnsi="Garamond"/>
          <w:sz w:val="24"/>
          <w:lang w:val="el-GR"/>
        </w:rPr>
        <w:t xml:space="preserve">δ) η οποία είναι εναλλακτική προσφορά, </w:t>
      </w:r>
    </w:p>
    <w:p w:rsidR="00236F6C" w:rsidRPr="009908BE" w:rsidRDefault="00C37C6E" w:rsidP="00C37C6E">
      <w:pPr>
        <w:rPr>
          <w:rFonts w:ascii="Garamond" w:hAnsi="Garamond"/>
          <w:sz w:val="24"/>
          <w:lang w:val="el-GR"/>
        </w:rPr>
      </w:pPr>
      <w:r w:rsidRPr="009908BE">
        <w:rPr>
          <w:rFonts w:ascii="Garamond" w:hAnsi="Garamond"/>
          <w:sz w:val="24"/>
          <w:lang w:val="el-GR"/>
        </w:rPr>
        <w:t xml:space="preserve">ε) η οποία υποβάλλεται από έναν προσφέροντα που έχει υποβάλλει δύο ή περισσότερες </w:t>
      </w:r>
      <w:proofErr w:type="spellStart"/>
      <w:r w:rsidRPr="009908BE">
        <w:rPr>
          <w:rFonts w:ascii="Garamond" w:hAnsi="Garamond"/>
          <w:sz w:val="24"/>
          <w:lang w:val="el-GR"/>
        </w:rPr>
        <w:t>προσφορές</w:t>
      </w:r>
      <w:r w:rsidR="00236F6C" w:rsidRPr="009908BE">
        <w:rPr>
          <w:rFonts w:ascii="Garamond" w:hAnsi="Garamond"/>
          <w:sz w:val="24"/>
          <w:lang w:val="el-GR"/>
        </w:rPr>
        <w:t>.</w:t>
      </w:r>
      <w:r w:rsidRPr="009908BE">
        <w:rPr>
          <w:rFonts w:ascii="Garamond" w:hAnsi="Garamond"/>
          <w:sz w:val="24"/>
          <w:lang w:val="el-GR"/>
        </w:rPr>
        <w:t>Ο</w:t>
      </w:r>
      <w:proofErr w:type="spellEnd"/>
      <w:r w:rsidRPr="009908BE">
        <w:rPr>
          <w:rFonts w:ascii="Garamond" w:hAnsi="Garamond"/>
          <w:sz w:val="24"/>
          <w:lang w:val="el-GR"/>
        </w:rPr>
        <w:t xml:space="preserve"> περιορισμός αυτός ισχύει, υπό τους όρους της παραγράφου 2.2.3.4 </w:t>
      </w:r>
      <w:proofErr w:type="spellStart"/>
      <w:r w:rsidRPr="009908BE">
        <w:rPr>
          <w:rFonts w:ascii="Garamond" w:hAnsi="Garamond"/>
          <w:sz w:val="24"/>
          <w:lang w:val="el-GR"/>
        </w:rPr>
        <w:t>περ.γ</w:t>
      </w:r>
      <w:proofErr w:type="spellEnd"/>
      <w:r w:rsidRPr="009908BE">
        <w:rPr>
          <w:rFonts w:ascii="Garamond" w:hAnsi="Garamond"/>
          <w:sz w:val="24"/>
          <w:lang w:val="el-GR"/>
        </w:rPr>
        <w:t xml:space="preserve"> της παρούσας ( </w:t>
      </w:r>
      <w:proofErr w:type="spellStart"/>
      <w:r w:rsidRPr="009908BE">
        <w:rPr>
          <w:rFonts w:ascii="Garamond" w:hAnsi="Garamond"/>
          <w:sz w:val="24"/>
          <w:lang w:val="el-GR"/>
        </w:rPr>
        <w:t>περ</w:t>
      </w:r>
      <w:proofErr w:type="spellEnd"/>
      <w:r w:rsidRPr="009908BE">
        <w:rPr>
          <w:rFonts w:ascii="Garamond" w:hAnsi="Garamond"/>
          <w:sz w:val="24"/>
          <w:lang w:val="el-GR"/>
        </w:rPr>
        <w:t xml:space="preserve">. </w:t>
      </w:r>
      <w:proofErr w:type="spellStart"/>
      <w:r w:rsidRPr="009908BE">
        <w:rPr>
          <w:rFonts w:ascii="Garamond" w:hAnsi="Garamond"/>
          <w:sz w:val="24"/>
          <w:lang w:val="el-GR"/>
        </w:rPr>
        <w:t>γ΄</w:t>
      </w:r>
      <w:proofErr w:type="spellEnd"/>
      <w:r w:rsidRPr="009908BE">
        <w:rPr>
          <w:rFonts w:ascii="Garamond" w:hAnsi="Garamond"/>
          <w:sz w:val="24"/>
          <w:lang w:val="el-GR"/>
        </w:rPr>
        <w:t xml:space="preserve"> της παρ. 4 του άρθρου 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rsidR="00C37C6E" w:rsidRPr="009908BE" w:rsidRDefault="00C37C6E" w:rsidP="00C37C6E">
      <w:pPr>
        <w:rPr>
          <w:rFonts w:ascii="Garamond" w:hAnsi="Garamond"/>
          <w:sz w:val="24"/>
          <w:lang w:val="el-GR"/>
        </w:rPr>
      </w:pPr>
      <w:r w:rsidRPr="009908BE">
        <w:rPr>
          <w:rFonts w:ascii="Garamond" w:hAnsi="Garamond"/>
          <w:sz w:val="24"/>
          <w:lang w:val="el-GR"/>
        </w:rPr>
        <w:t>ζ) η οποία είναι υπό αίρεση,</w:t>
      </w:r>
    </w:p>
    <w:p w:rsidR="00C37C6E" w:rsidRPr="009908BE" w:rsidRDefault="00C37C6E" w:rsidP="00C37C6E">
      <w:pPr>
        <w:rPr>
          <w:rFonts w:ascii="Garamond" w:hAnsi="Garamond"/>
          <w:sz w:val="24"/>
          <w:lang w:val="el-GR"/>
        </w:rPr>
      </w:pPr>
      <w:r w:rsidRPr="009908BE">
        <w:rPr>
          <w:rFonts w:ascii="Garamond" w:hAnsi="Garamond"/>
          <w:sz w:val="24"/>
          <w:lang w:val="el-GR"/>
        </w:rPr>
        <w:t xml:space="preserve">η) </w:t>
      </w:r>
      <w:r w:rsidR="00236F6C" w:rsidRPr="009908BE">
        <w:rPr>
          <w:rFonts w:ascii="Garamond" w:hAnsi="Garamond"/>
          <w:sz w:val="24"/>
          <w:lang w:val="el-GR"/>
        </w:rPr>
        <w:t xml:space="preserve">η </w:t>
      </w:r>
      <w:r w:rsidRPr="009908BE">
        <w:rPr>
          <w:rFonts w:ascii="Garamond" w:hAnsi="Garamond"/>
          <w:sz w:val="24"/>
          <w:lang w:val="el-GR"/>
        </w:rPr>
        <w:t xml:space="preserve">οποία θέτει όρο αναπροσαρμογής, </w:t>
      </w:r>
    </w:p>
    <w:p w:rsidR="00C37C6E" w:rsidRPr="009908BE" w:rsidRDefault="00C37C6E" w:rsidP="00C37C6E">
      <w:pPr>
        <w:rPr>
          <w:rFonts w:ascii="Garamond" w:hAnsi="Garamond"/>
          <w:sz w:val="24"/>
          <w:lang w:val="el-GR"/>
        </w:rPr>
      </w:pPr>
      <w:r w:rsidRPr="009908BE">
        <w:rPr>
          <w:rFonts w:ascii="Garamond" w:hAnsi="Garamond"/>
          <w:sz w:val="24"/>
          <w:lang w:val="el-GR"/>
        </w:rPr>
        <w:lastRenderedPageBreak/>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C37C6E" w:rsidRPr="009908BE" w:rsidRDefault="00C37C6E" w:rsidP="00C37C6E">
      <w:pPr>
        <w:pStyle w:val="1"/>
        <w:tabs>
          <w:tab w:val="left" w:pos="567"/>
        </w:tabs>
        <w:ind w:left="567" w:hanging="567"/>
        <w:rPr>
          <w:rFonts w:ascii="Garamond" w:hAnsi="Garamond"/>
          <w:sz w:val="24"/>
          <w:szCs w:val="24"/>
          <w:lang w:val="el-GR"/>
        </w:rPr>
      </w:pPr>
      <w:bookmarkStart w:id="74" w:name="__RefHeading___Toc470009809"/>
      <w:bookmarkStart w:id="75" w:name="_Toc492037088"/>
      <w:r w:rsidRPr="009908BE">
        <w:rPr>
          <w:rFonts w:ascii="Garamond" w:hAnsi="Garamond"/>
          <w:sz w:val="24"/>
          <w:szCs w:val="24"/>
          <w:lang w:val="el-GR"/>
        </w:rPr>
        <w:lastRenderedPageBreak/>
        <w:t>3.</w:t>
      </w:r>
      <w:r w:rsidRPr="009908BE">
        <w:rPr>
          <w:rFonts w:ascii="Garamond" w:hAnsi="Garamond"/>
          <w:sz w:val="24"/>
          <w:szCs w:val="24"/>
          <w:lang w:val="el-GR"/>
        </w:rPr>
        <w:tab/>
        <w:t>ΔΙΕΝΕΡΓΕΙΑ ΔΙΑΔΙΚΑΣΙΑΣ - ΑΞΙΟΛΟΓΗΣΗ ΠΡΟΣΦΟΡΩΝ</w:t>
      </w:r>
      <w:bookmarkEnd w:id="74"/>
      <w:bookmarkEnd w:id="75"/>
    </w:p>
    <w:p w:rsidR="00C37C6E" w:rsidRPr="009908BE" w:rsidRDefault="00C37C6E" w:rsidP="00C37C6E">
      <w:pPr>
        <w:pStyle w:val="2"/>
        <w:rPr>
          <w:rFonts w:ascii="Garamond" w:hAnsi="Garamond"/>
          <w:szCs w:val="24"/>
          <w:lang w:val="el-GR"/>
        </w:rPr>
      </w:pPr>
      <w:bookmarkStart w:id="76" w:name="__RefHeading___Toc470009810"/>
      <w:bookmarkStart w:id="77" w:name="_Toc492037089"/>
      <w:r w:rsidRPr="009908BE">
        <w:rPr>
          <w:rFonts w:ascii="Garamond" w:hAnsi="Garamond"/>
          <w:szCs w:val="24"/>
          <w:lang w:val="el-GR"/>
        </w:rPr>
        <w:t>3.1</w:t>
      </w:r>
      <w:r w:rsidRPr="009908BE">
        <w:rPr>
          <w:rFonts w:ascii="Garamond" w:hAnsi="Garamond"/>
          <w:szCs w:val="24"/>
          <w:lang w:val="el-GR"/>
        </w:rPr>
        <w:tab/>
        <w:t>Αποσφράγιση και αξιολόγηση προσφορών</w:t>
      </w:r>
      <w:bookmarkEnd w:id="76"/>
      <w:bookmarkEnd w:id="77"/>
    </w:p>
    <w:p w:rsidR="00C37C6E" w:rsidRPr="009908BE" w:rsidRDefault="00C37C6E" w:rsidP="00C37C6E">
      <w:pPr>
        <w:pStyle w:val="3"/>
        <w:rPr>
          <w:rFonts w:ascii="Garamond" w:hAnsi="Garamond"/>
          <w:sz w:val="24"/>
          <w:szCs w:val="24"/>
          <w:lang w:val="el-GR"/>
        </w:rPr>
      </w:pPr>
      <w:bookmarkStart w:id="78" w:name="__RefHeading___Toc470009811"/>
      <w:bookmarkStart w:id="79" w:name="_Toc492037090"/>
      <w:bookmarkEnd w:id="78"/>
      <w:r w:rsidRPr="009908BE">
        <w:rPr>
          <w:rFonts w:ascii="Garamond" w:hAnsi="Garamond"/>
          <w:sz w:val="24"/>
          <w:szCs w:val="24"/>
          <w:lang w:val="el-GR"/>
        </w:rPr>
        <w:t>3.1.1</w:t>
      </w:r>
      <w:r w:rsidRPr="009908BE">
        <w:rPr>
          <w:rFonts w:ascii="Garamond" w:hAnsi="Garamond"/>
          <w:sz w:val="24"/>
          <w:szCs w:val="24"/>
          <w:lang w:val="el-GR"/>
        </w:rPr>
        <w:tab/>
        <w:t>Παραλαβή και εξέταση των φακέλων προσφοράς</w:t>
      </w:r>
      <w:bookmarkEnd w:id="79"/>
    </w:p>
    <w:p w:rsidR="00C37C6E" w:rsidRPr="009908BE" w:rsidRDefault="00C37C6E" w:rsidP="00C37C6E">
      <w:pPr>
        <w:rPr>
          <w:rFonts w:ascii="Garamond" w:hAnsi="Garamond"/>
          <w:sz w:val="24"/>
          <w:lang w:val="el-GR"/>
        </w:rPr>
      </w:pPr>
      <w:r w:rsidRPr="009908BE">
        <w:rPr>
          <w:rFonts w:ascii="Garamond" w:hAnsi="Garamond"/>
          <w:sz w:val="24"/>
          <w:lang w:val="el-GR"/>
        </w:rPr>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C37C6E" w:rsidRPr="009908BE" w:rsidRDefault="00C37C6E" w:rsidP="00C37C6E">
      <w:pPr>
        <w:rPr>
          <w:rFonts w:ascii="Garamond" w:hAnsi="Garamond"/>
          <w:sz w:val="24"/>
          <w:lang w:val="el-GR"/>
        </w:rPr>
      </w:pPr>
      <w:r w:rsidRPr="009908BE">
        <w:rPr>
          <w:rFonts w:ascii="Garamond" w:hAnsi="Garamond"/>
          <w:sz w:val="24"/>
          <w:lang w:val="el-GR"/>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C37C6E" w:rsidRPr="009908BE" w:rsidRDefault="00C37C6E" w:rsidP="00C37C6E">
      <w:pPr>
        <w:rPr>
          <w:rFonts w:ascii="Garamond" w:hAnsi="Garamond"/>
          <w:sz w:val="24"/>
          <w:lang w:val="el-GR"/>
        </w:rPr>
      </w:pPr>
      <w:r w:rsidRPr="009908BE">
        <w:rPr>
          <w:rFonts w:ascii="Garamond" w:hAnsi="Garamond"/>
          <w:sz w:val="24"/>
          <w:lang w:val="el-GR"/>
        </w:rPr>
        <w:t xml:space="preserve">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r w:rsidR="00F77A6B" w:rsidRPr="009908BE">
        <w:rPr>
          <w:rFonts w:ascii="Garamond" w:hAnsi="Garamond"/>
          <w:sz w:val="24"/>
          <w:lang w:val="el-GR"/>
        </w:rPr>
        <w:t>υποβλήθηκαν</w:t>
      </w:r>
      <w:r w:rsidRPr="009908BE">
        <w:rPr>
          <w:rFonts w:ascii="Garamond" w:hAnsi="Garamond"/>
          <w:sz w:val="24"/>
          <w:lang w:val="el-GR"/>
        </w:rPr>
        <w:t xml:space="preserve"> από αυτούς,  σύμφωνα με το άρθρο 21 του Ν.4412/2016.</w:t>
      </w:r>
    </w:p>
    <w:p w:rsidR="00C37C6E" w:rsidRPr="009908BE" w:rsidRDefault="00C37C6E" w:rsidP="00C37C6E">
      <w:pPr>
        <w:rPr>
          <w:rFonts w:ascii="Garamond" w:hAnsi="Garamond"/>
          <w:sz w:val="24"/>
          <w:lang w:val="el-GR"/>
        </w:rPr>
      </w:pPr>
      <w:r w:rsidRPr="009908BE">
        <w:rPr>
          <w:rFonts w:ascii="Garamond" w:hAnsi="Garamond"/>
          <w:sz w:val="24"/>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C37C6E" w:rsidRPr="009908BE" w:rsidRDefault="00C37C6E" w:rsidP="00C37C6E">
      <w:pPr>
        <w:pStyle w:val="3"/>
        <w:rPr>
          <w:rFonts w:ascii="Garamond" w:hAnsi="Garamond"/>
          <w:sz w:val="24"/>
          <w:szCs w:val="24"/>
          <w:lang w:val="el-GR"/>
        </w:rPr>
      </w:pPr>
      <w:bookmarkStart w:id="80" w:name="__RefHeading___Toc470009812"/>
      <w:bookmarkStart w:id="81" w:name="_Toc492037091"/>
      <w:bookmarkEnd w:id="80"/>
      <w:r w:rsidRPr="009908BE">
        <w:rPr>
          <w:rFonts w:ascii="Garamond" w:hAnsi="Garamond"/>
          <w:sz w:val="24"/>
          <w:szCs w:val="24"/>
          <w:lang w:val="el-GR"/>
        </w:rPr>
        <w:t>3.1.2</w:t>
      </w:r>
      <w:r w:rsidRPr="009908BE">
        <w:rPr>
          <w:rFonts w:ascii="Garamond" w:hAnsi="Garamond"/>
          <w:sz w:val="24"/>
          <w:szCs w:val="24"/>
          <w:lang w:val="el-GR"/>
        </w:rPr>
        <w:tab/>
        <w:t>Αξιολόγηση προσφορών</w:t>
      </w:r>
      <w:bookmarkEnd w:id="81"/>
    </w:p>
    <w:p w:rsidR="00C37C6E" w:rsidRPr="009908BE" w:rsidRDefault="00C37C6E" w:rsidP="00C37C6E">
      <w:pPr>
        <w:spacing w:after="0"/>
        <w:rPr>
          <w:rFonts w:ascii="Garamond" w:hAnsi="Garamond"/>
          <w:sz w:val="24"/>
          <w:lang w:val="el-GR"/>
        </w:rPr>
      </w:pPr>
      <w:r w:rsidRPr="009908BE">
        <w:rPr>
          <w:rFonts w:ascii="Garamond" w:hAnsi="Garamond"/>
          <w:sz w:val="24"/>
          <w:lang w:val="el-GR"/>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C37C6E" w:rsidRPr="009908BE" w:rsidRDefault="00C37C6E" w:rsidP="00C37C6E">
      <w:pPr>
        <w:spacing w:after="0"/>
        <w:rPr>
          <w:rFonts w:ascii="Garamond" w:hAnsi="Garamond"/>
          <w:sz w:val="24"/>
          <w:lang w:val="el-GR"/>
        </w:rPr>
      </w:pPr>
      <w:r w:rsidRPr="009908BE">
        <w:rPr>
          <w:rFonts w:ascii="Garamond" w:hAnsi="Garamond"/>
          <w:sz w:val="24"/>
          <w:lang w:val="el-GR"/>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C37C6E" w:rsidRPr="009908BE" w:rsidRDefault="00C37C6E" w:rsidP="00C37C6E">
      <w:pPr>
        <w:spacing w:after="0"/>
        <w:rPr>
          <w:rFonts w:ascii="Garamond" w:hAnsi="Garamond"/>
          <w:sz w:val="24"/>
          <w:lang w:val="el-GR"/>
        </w:rPr>
      </w:pPr>
      <w:r w:rsidRPr="009908BE">
        <w:rPr>
          <w:rFonts w:ascii="Garamond" w:hAnsi="Garamond"/>
          <w:sz w:val="24"/>
          <w:lang w:val="el-GR"/>
        </w:rPr>
        <w:t>γ) Οι κατά τα ανωτέρω σφραγισμένοι φάκελοι με τα οικονομικά στοιχεία των προσφορών,</w:t>
      </w:r>
      <w:r w:rsidRPr="009908BE">
        <w:rPr>
          <w:rFonts w:ascii="Garamond" w:hAnsi="Garamond"/>
          <w:color w:val="000000"/>
          <w:sz w:val="24"/>
          <w:shd w:val="clear" w:color="auto" w:fill="FFFFFF"/>
          <w:lang w:val="el-GR"/>
        </w:rPr>
        <w:t xml:space="preserve"> μετά την ολοκλήρωση της αξιολόγησης των λοιπών στοιχείων των προσφορών,</w:t>
      </w:r>
      <w:r w:rsidRPr="009908BE">
        <w:rPr>
          <w:rFonts w:ascii="Garamond" w:hAnsi="Garamond"/>
          <w:sz w:val="24"/>
          <w:lang w:val="el-GR"/>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C37C6E" w:rsidRPr="009908BE" w:rsidRDefault="00C37C6E" w:rsidP="00C37C6E">
      <w:pPr>
        <w:spacing w:after="0"/>
        <w:rPr>
          <w:rFonts w:ascii="Garamond" w:hAnsi="Garamond"/>
          <w:sz w:val="24"/>
          <w:lang w:val="el-GR"/>
        </w:rPr>
      </w:pPr>
      <w:r w:rsidRPr="009908BE">
        <w:rPr>
          <w:rFonts w:ascii="Garamond" w:hAnsi="Garamond"/>
          <w:sz w:val="24"/>
          <w:lang w:val="el-GR"/>
        </w:rPr>
        <w:lastRenderedPageBreak/>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C37C6E" w:rsidRPr="009908BE" w:rsidRDefault="00C37C6E" w:rsidP="00C37C6E">
      <w:pPr>
        <w:spacing w:after="0"/>
        <w:rPr>
          <w:rFonts w:ascii="Garamond" w:hAnsi="Garamond"/>
          <w:sz w:val="24"/>
          <w:lang w:val="el-GR"/>
        </w:rPr>
      </w:pPr>
      <w:r w:rsidRPr="009908BE">
        <w:rPr>
          <w:rFonts w:ascii="Garamond" w:hAnsi="Garamond"/>
          <w:sz w:val="24"/>
          <w:lang w:val="el-GR"/>
        </w:rPr>
        <w:t xml:space="preserve">δ) Τα αποτελέσματα των ανωτέρω σταδίων επικυρώνονται με απόφαση </w:t>
      </w:r>
      <w:r w:rsidR="00D32AB5">
        <w:rPr>
          <w:rFonts w:ascii="Garamond" w:hAnsi="Garamond"/>
          <w:sz w:val="24"/>
          <w:lang w:val="el-GR"/>
        </w:rPr>
        <w:t>του Διοικητικού Συμβουλίου</w:t>
      </w:r>
      <w:r w:rsidRPr="009908BE">
        <w:rPr>
          <w:rFonts w:ascii="Garamond" w:hAnsi="Garamond"/>
          <w:sz w:val="24"/>
          <w:lang w:val="el-GR"/>
        </w:rPr>
        <w:t xml:space="preserve"> </w:t>
      </w:r>
      <w:r w:rsidR="00D32AB5">
        <w:rPr>
          <w:rFonts w:ascii="Garamond" w:hAnsi="Garamond"/>
          <w:sz w:val="24"/>
          <w:lang w:val="el-GR"/>
        </w:rPr>
        <w:t>της ΔΕΥΑ Ναυπακτίας</w:t>
      </w:r>
      <w:r w:rsidRPr="009908BE">
        <w:rPr>
          <w:rFonts w:ascii="Garamond" w:hAnsi="Garamond"/>
          <w:sz w:val="24"/>
          <w:lang w:val="el-GR"/>
        </w:rPr>
        <w:t xml:space="preserve">, η οποία </w:t>
      </w:r>
      <w:proofErr w:type="spellStart"/>
      <w:r w:rsidRPr="009908BE">
        <w:rPr>
          <w:rFonts w:ascii="Garamond" w:hAnsi="Garamond"/>
          <w:sz w:val="24"/>
          <w:lang w:val="el-GR"/>
        </w:rPr>
        <w:t>κοιν</w:t>
      </w:r>
      <w:proofErr w:type="spellEnd"/>
      <w:r w:rsidRPr="009908BE">
        <w:rPr>
          <w:rFonts w:ascii="Garamond" w:hAnsi="Garamond"/>
          <w:sz w:val="24"/>
        </w:rPr>
        <w:t>o</w:t>
      </w:r>
      <w:r w:rsidRPr="009908BE">
        <w:rPr>
          <w:rFonts w:ascii="Garamond" w:hAnsi="Garamond"/>
          <w:sz w:val="24"/>
          <w:lang w:val="el-GR"/>
        </w:rPr>
        <w:t>ποιείται με επιμέλεια αυτής στους προσφέροντες.</w:t>
      </w:r>
      <w:r w:rsidR="00225556" w:rsidRPr="009908BE">
        <w:rPr>
          <w:rStyle w:val="ab"/>
          <w:rFonts w:ascii="Garamond" w:hAnsi="Garamond"/>
          <w:sz w:val="24"/>
          <w:lang w:val="el-GR"/>
        </w:rPr>
        <w:footnoteReference w:id="69"/>
      </w:r>
      <w:r w:rsidRPr="009908BE">
        <w:rPr>
          <w:rFonts w:ascii="Garamond" w:hAnsi="Garamond"/>
          <w:sz w:val="24"/>
          <w:lang w:val="el-GR"/>
        </w:rPr>
        <w:t xml:space="preserve"> Κατά της ανωτέρω απόφασης χωρεί ένσταση, σύμφωνα με το άρθρο 127 του Ν.4412/2016.</w:t>
      </w:r>
    </w:p>
    <w:p w:rsidR="00C37C6E" w:rsidRPr="009908BE" w:rsidRDefault="00C37C6E" w:rsidP="00C37C6E">
      <w:pPr>
        <w:rPr>
          <w:rFonts w:ascii="Garamond" w:hAnsi="Garamond"/>
          <w:sz w:val="24"/>
          <w:lang w:val="el-GR"/>
        </w:rPr>
      </w:pPr>
    </w:p>
    <w:p w:rsidR="00C37C6E" w:rsidRPr="009908BE" w:rsidRDefault="00C37C6E" w:rsidP="00C37C6E">
      <w:pPr>
        <w:rPr>
          <w:rFonts w:ascii="Garamond" w:hAnsi="Garamond"/>
          <w:sz w:val="24"/>
          <w:lang w:val="el-GR"/>
        </w:rPr>
      </w:pPr>
      <w:r w:rsidRPr="009908BE">
        <w:rPr>
          <w:rFonts w:ascii="Garamond" w:hAnsi="Garamond"/>
          <w:sz w:val="24"/>
          <w:lang w:val="el-GR"/>
        </w:rPr>
        <w:t>Εάν οι προσφορές φαίνονται ασυνήθιστα χαμηλές σε σχέση με το αντικείμενο της σύμβασης, η αναθέτουσα αρχή</w:t>
      </w:r>
      <w:r w:rsidRPr="009908BE">
        <w:rPr>
          <w:rStyle w:val="WW-FootnoteReference10"/>
          <w:rFonts w:ascii="Garamond" w:hAnsi="Garamond"/>
          <w:sz w:val="24"/>
          <w:lang w:val="el-GR"/>
        </w:rPr>
        <w:footnoteReference w:id="70"/>
      </w:r>
      <w:r w:rsidRPr="009908BE">
        <w:rPr>
          <w:rFonts w:ascii="Garamond" w:hAnsi="Garamond"/>
          <w:sz w:val="24"/>
          <w:lang w:val="el-GR"/>
        </w:rPr>
        <w:t xml:space="preserve">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C37C6E" w:rsidRPr="009908BE" w:rsidRDefault="00C37C6E" w:rsidP="00C37C6E">
      <w:pPr>
        <w:rPr>
          <w:rFonts w:ascii="Garamond" w:hAnsi="Garamond"/>
          <w:sz w:val="24"/>
          <w:lang w:val="el-GR"/>
        </w:rPr>
      </w:pPr>
      <w:r w:rsidRPr="009908BE">
        <w:rPr>
          <w:rFonts w:ascii="Garamond" w:hAnsi="Garamond"/>
          <w:sz w:val="24"/>
          <w:lang w:val="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r w:rsidRPr="009908BE">
        <w:rPr>
          <w:rStyle w:val="WW-FootnoteReference11"/>
          <w:rFonts w:ascii="Garamond" w:hAnsi="Garamond"/>
          <w:sz w:val="24"/>
          <w:lang w:val="el-GR"/>
        </w:rPr>
        <w:footnoteReference w:id="71"/>
      </w:r>
      <w:r w:rsidRPr="009908BE">
        <w:rPr>
          <w:rFonts w:ascii="Garamond" w:hAnsi="Garamond"/>
          <w:sz w:val="24"/>
          <w:lang w:val="el-GR"/>
        </w:rPr>
        <w:t xml:space="preserve">. </w:t>
      </w:r>
    </w:p>
    <w:p w:rsidR="00C37C6E" w:rsidRPr="009908BE" w:rsidRDefault="00C37C6E" w:rsidP="00C37C6E">
      <w:pPr>
        <w:rPr>
          <w:rFonts w:ascii="Garamond" w:hAnsi="Garamond"/>
          <w:sz w:val="24"/>
          <w:lang w:val="el-GR"/>
        </w:rPr>
      </w:pPr>
    </w:p>
    <w:p w:rsidR="00C37C6E" w:rsidRPr="009908BE" w:rsidRDefault="00C37C6E" w:rsidP="00C37C6E">
      <w:pPr>
        <w:pStyle w:val="2"/>
        <w:rPr>
          <w:rFonts w:ascii="Garamond" w:hAnsi="Garamond"/>
          <w:szCs w:val="24"/>
          <w:lang w:val="el-GR"/>
        </w:rPr>
      </w:pPr>
      <w:bookmarkStart w:id="82" w:name="__RefHeading___Toc470009813"/>
      <w:bookmarkStart w:id="83" w:name="_Toc492037092"/>
      <w:bookmarkEnd w:id="82"/>
      <w:r w:rsidRPr="009908BE">
        <w:rPr>
          <w:rFonts w:ascii="Garamond" w:hAnsi="Garamond"/>
          <w:szCs w:val="24"/>
          <w:lang w:val="el-GR"/>
        </w:rPr>
        <w:t>3.2</w:t>
      </w:r>
      <w:r w:rsidRPr="009908BE">
        <w:rPr>
          <w:rFonts w:ascii="Garamond" w:hAnsi="Garamond"/>
          <w:szCs w:val="24"/>
          <w:lang w:val="el-GR"/>
        </w:rPr>
        <w:tab/>
        <w:t>Πρόσκληση υποβολής δικαιολογητικών κατακύρωσης</w:t>
      </w:r>
      <w:r w:rsidRPr="009908BE">
        <w:rPr>
          <w:rStyle w:val="WW-FootnoteReference11"/>
          <w:rFonts w:ascii="Garamond" w:hAnsi="Garamond"/>
          <w:szCs w:val="24"/>
          <w:lang w:val="el-GR"/>
        </w:rPr>
        <w:footnoteReference w:id="72"/>
      </w:r>
      <w:r w:rsidRPr="009908BE">
        <w:rPr>
          <w:rFonts w:ascii="Garamond" w:hAnsi="Garamond"/>
          <w:szCs w:val="24"/>
          <w:lang w:val="el-GR"/>
        </w:rPr>
        <w:t xml:space="preserve"> - Δικαιολογητικά κατακύρωσης</w:t>
      </w:r>
      <w:bookmarkEnd w:id="83"/>
    </w:p>
    <w:p w:rsidR="00C37C6E" w:rsidRPr="009908BE" w:rsidRDefault="00C37C6E" w:rsidP="00C37C6E">
      <w:pPr>
        <w:rPr>
          <w:rFonts w:ascii="Garamond" w:hAnsi="Garamond"/>
          <w:sz w:val="24"/>
          <w:lang w:val="el-GR"/>
        </w:rPr>
      </w:pPr>
    </w:p>
    <w:p w:rsidR="00C37C6E" w:rsidRPr="009908BE" w:rsidRDefault="00C37C6E" w:rsidP="00C37C6E">
      <w:pPr>
        <w:spacing w:after="0"/>
        <w:rPr>
          <w:rFonts w:ascii="Garamond" w:hAnsi="Garamond"/>
          <w:sz w:val="24"/>
          <w:lang w:val="el-GR"/>
        </w:rPr>
      </w:pPr>
      <w:r w:rsidRPr="009908BE">
        <w:rPr>
          <w:rFonts w:ascii="Garamond" w:hAnsi="Garamond"/>
          <w:sz w:val="24"/>
          <w:lang w:val="el-GR"/>
        </w:rPr>
        <w:t xml:space="preserve">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w:t>
      </w:r>
      <w:r w:rsidR="0024283C" w:rsidRPr="009908BE">
        <w:rPr>
          <w:rFonts w:ascii="Garamond" w:hAnsi="Garamond"/>
          <w:sz w:val="24"/>
          <w:lang w:val="el-GR"/>
        </w:rPr>
        <w:t>δέκα (10)</w:t>
      </w:r>
      <w:r w:rsidRPr="009908BE">
        <w:rPr>
          <w:rFonts w:ascii="Garamond" w:hAnsi="Garamond"/>
          <w:sz w:val="24"/>
          <w:lang w:val="el-GR"/>
        </w:rPr>
        <w:t xml:space="preserve"> ημερών από την κοινοποίηση της πρόσκλησης, </w:t>
      </w:r>
      <w:r w:rsidR="00225556" w:rsidRPr="009908BE">
        <w:rPr>
          <w:rFonts w:ascii="Garamond" w:hAnsi="Garamond"/>
          <w:sz w:val="24"/>
          <w:lang w:val="el-GR"/>
        </w:rPr>
        <w:t xml:space="preserve">τα αποδεικτικά έγγραφα νομιμοποίησης, </w:t>
      </w:r>
      <w:r w:rsidRPr="009908BE">
        <w:rPr>
          <w:rFonts w:ascii="Garamond" w:hAnsi="Garamond"/>
          <w:sz w:val="24"/>
          <w:lang w:val="el-GR"/>
        </w:rPr>
        <w:t>τα δικαιολογητικά, που καθορίζονται στο άρθρο 2.2.9.2 της παρούσας. Τα δικαιολογητικά προσκομίζονται σε σφραγισμένο φάκελο, ο οποίος παραδίδεται στην Επιτροπή Διαγωνισμού.</w:t>
      </w:r>
    </w:p>
    <w:p w:rsidR="00C37C6E" w:rsidRPr="009908BE" w:rsidRDefault="00C37C6E" w:rsidP="00C37C6E">
      <w:pPr>
        <w:rPr>
          <w:rFonts w:ascii="Garamond" w:hAnsi="Garamond"/>
          <w:sz w:val="24"/>
          <w:lang w:val="el-GR"/>
        </w:rPr>
      </w:pPr>
      <w:r w:rsidRPr="009908BE">
        <w:rPr>
          <w:rFonts w:ascii="Garamond" w:hAnsi="Garamond"/>
          <w:sz w:val="24"/>
          <w:lang w:val="el-GR"/>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C37C6E" w:rsidRPr="009908BE" w:rsidRDefault="00C37C6E" w:rsidP="00C37C6E">
      <w:pPr>
        <w:rPr>
          <w:rFonts w:ascii="Garamond" w:hAnsi="Garamond"/>
          <w:sz w:val="24"/>
          <w:lang w:val="el-GR"/>
        </w:rPr>
      </w:pPr>
      <w:r w:rsidRPr="009908BE">
        <w:rPr>
          <w:rFonts w:ascii="Garamond" w:hAnsi="Garamond"/>
          <w:sz w:val="24"/>
          <w:lang w:val="el-GR"/>
        </w:rPr>
        <w:t>Όσοι υπέβαλαν παραδεκτές προσφορές λαμβάνουν γνώση των παραπάνω δικαιολογητικών που κατατέθηκαν.</w:t>
      </w:r>
    </w:p>
    <w:p w:rsidR="00C37C6E" w:rsidRPr="009908BE" w:rsidRDefault="00225556" w:rsidP="00C37C6E">
      <w:pPr>
        <w:rPr>
          <w:rFonts w:ascii="Garamond" w:hAnsi="Garamond"/>
          <w:sz w:val="24"/>
          <w:lang w:val="el-GR"/>
        </w:rPr>
      </w:pPr>
      <w:r w:rsidRPr="009908BE">
        <w:rPr>
          <w:rFonts w:ascii="Garamond" w:hAnsi="Garamond"/>
          <w:sz w:val="24"/>
          <w:lang w:val="el-GR"/>
        </w:rPr>
        <w:t>Η προσφορά του προσωρινού αναδόχου απορρίπτεται</w:t>
      </w:r>
      <w:r w:rsidR="00C37C6E" w:rsidRPr="009908BE">
        <w:rPr>
          <w:rFonts w:ascii="Garamond" w:hAnsi="Garamond"/>
          <w:sz w:val="24"/>
          <w:lang w:val="el-GR"/>
        </w:rPr>
        <w:t>,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C37C6E" w:rsidRPr="009908BE" w:rsidRDefault="00C37C6E" w:rsidP="00C37C6E">
      <w:pPr>
        <w:rPr>
          <w:rFonts w:ascii="Garamond" w:hAnsi="Garamond"/>
          <w:i/>
          <w:color w:val="5B9BD5"/>
          <w:sz w:val="24"/>
          <w:lang w:val="el-GR" w:eastAsia="el-GR"/>
        </w:rPr>
      </w:pPr>
      <w:r w:rsidRPr="009908BE">
        <w:rPr>
          <w:rFonts w:ascii="Garamond" w:hAnsi="Garamond"/>
          <w:sz w:val="24"/>
          <w:lang w:val="el-GR"/>
        </w:rPr>
        <w:t xml:space="preserve">i)  κατά τον έλεγχο των παραπάνω δικαιολογητικών διαπιστωθεί ότι τα στοιχεία που δηλώθηκαν με </w:t>
      </w:r>
    </w:p>
    <w:p w:rsidR="00C37C6E" w:rsidRPr="009908BE" w:rsidRDefault="00C37C6E" w:rsidP="00C37C6E">
      <w:pPr>
        <w:rPr>
          <w:rFonts w:ascii="Garamond" w:hAnsi="Garamond"/>
          <w:sz w:val="24"/>
          <w:lang w:val="el-GR"/>
        </w:rPr>
      </w:pPr>
      <w:r w:rsidRPr="009908BE">
        <w:rPr>
          <w:rFonts w:ascii="Garamond" w:hAnsi="Garamond"/>
          <w:sz w:val="24"/>
          <w:lang w:val="el-GR"/>
        </w:rPr>
        <w:t xml:space="preserve">το Τ.Ε.Υ.Δ., είναι ψευδή ή ανακριβή, ή </w:t>
      </w:r>
    </w:p>
    <w:p w:rsidR="00C37C6E" w:rsidRPr="009908BE" w:rsidRDefault="00C37C6E" w:rsidP="00C37C6E">
      <w:pPr>
        <w:rPr>
          <w:rFonts w:ascii="Garamond" w:hAnsi="Garamond"/>
          <w:sz w:val="24"/>
          <w:lang w:val="el-GR"/>
        </w:rPr>
      </w:pPr>
      <w:r w:rsidRPr="009908BE">
        <w:rPr>
          <w:rFonts w:ascii="Garamond" w:hAnsi="Garamond"/>
          <w:sz w:val="24"/>
          <w:lang w:val="el-GR"/>
        </w:rPr>
        <w:t xml:space="preserve">ii)  δεν υποβληθούν στο προκαθορισμένο χρονικό διάστημα τα απαιτούμενα πρωτότυπα ή αντίγραφα των παραπάνω δικαιολογητικών ή </w:t>
      </w:r>
    </w:p>
    <w:p w:rsidR="00C37C6E" w:rsidRPr="009908BE" w:rsidRDefault="00C37C6E" w:rsidP="00C37C6E">
      <w:pPr>
        <w:rPr>
          <w:rFonts w:ascii="Garamond" w:hAnsi="Garamond"/>
          <w:sz w:val="24"/>
          <w:lang w:val="el-GR"/>
        </w:rPr>
      </w:pPr>
      <w:r w:rsidRPr="009908BE">
        <w:rPr>
          <w:rFonts w:ascii="Garamond" w:hAnsi="Garamond"/>
          <w:sz w:val="24"/>
          <w:lang w:val="el-GR"/>
        </w:rPr>
        <w:lastRenderedPageBreak/>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2.2.8 (κριτήρια ποιοτικής επιλογής) της παρούσας, </w:t>
      </w:r>
    </w:p>
    <w:p w:rsidR="00C37C6E" w:rsidRPr="009908BE" w:rsidRDefault="00C37C6E" w:rsidP="00C37C6E">
      <w:pPr>
        <w:rPr>
          <w:rFonts w:ascii="Garamond" w:hAnsi="Garamond"/>
          <w:i/>
          <w:color w:val="5B9BD5"/>
          <w:sz w:val="24"/>
          <w:lang w:val="el-GR" w:eastAsia="el-GR"/>
        </w:rPr>
      </w:pPr>
      <w:r w:rsidRPr="009908BE">
        <w:rPr>
          <w:rFonts w:ascii="Garamond" w:hAnsi="Garamond"/>
          <w:sz w:val="24"/>
          <w:lang w:val="el-GR"/>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w:t>
      </w:r>
    </w:p>
    <w:p w:rsidR="00C37C6E" w:rsidRPr="009908BE" w:rsidRDefault="00C37C6E" w:rsidP="00C37C6E">
      <w:pPr>
        <w:rPr>
          <w:rFonts w:ascii="Garamond" w:hAnsi="Garamond"/>
          <w:sz w:val="24"/>
          <w:lang w:val="el-GR"/>
        </w:rPr>
      </w:pPr>
      <w:r w:rsidRPr="009908BE">
        <w:rPr>
          <w:rFonts w:ascii="Garamond" w:hAnsi="Garamond"/>
          <w:sz w:val="24"/>
          <w:lang w:val="el-GR"/>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9908BE">
        <w:rPr>
          <w:rFonts w:ascii="Garamond" w:hAnsi="Garamond"/>
          <w:sz w:val="24"/>
          <w:lang w:val="el-GR"/>
        </w:rPr>
        <w:t>οψιγενείς</w:t>
      </w:r>
      <w:proofErr w:type="spellEnd"/>
      <w:r w:rsidRPr="009908BE">
        <w:rPr>
          <w:rFonts w:ascii="Garamond" w:hAnsi="Garamond"/>
          <w:sz w:val="24"/>
          <w:lang w:val="el-GR"/>
        </w:rPr>
        <w:t xml:space="preserve"> μεταβολές), δεν καταπίπτει υπέρ της αναθέτουσας αρχής η εγγύηση συμμετοχής του</w:t>
      </w:r>
      <w:r w:rsidRPr="009908BE">
        <w:rPr>
          <w:rStyle w:val="WW-FootnoteReference11"/>
          <w:rFonts w:ascii="Garamond" w:hAnsi="Garamond"/>
          <w:sz w:val="24"/>
          <w:lang w:val="el-GR"/>
        </w:rPr>
        <w:footnoteReference w:id="73"/>
      </w:r>
      <w:r w:rsidRPr="009908BE">
        <w:rPr>
          <w:rFonts w:ascii="Garamond" w:hAnsi="Garamond"/>
          <w:sz w:val="24"/>
          <w:lang w:val="el-GR"/>
        </w:rPr>
        <w:t xml:space="preserve">. </w:t>
      </w:r>
    </w:p>
    <w:p w:rsidR="00C37C6E" w:rsidRPr="009908BE" w:rsidRDefault="00C37C6E" w:rsidP="00C37C6E">
      <w:pPr>
        <w:rPr>
          <w:rFonts w:ascii="Garamond" w:hAnsi="Garamond"/>
          <w:sz w:val="24"/>
          <w:lang w:val="el-GR"/>
        </w:rPr>
      </w:pPr>
      <w:r w:rsidRPr="009908BE">
        <w:rPr>
          <w:rFonts w:ascii="Garamond" w:hAnsi="Garamond"/>
          <w:sz w:val="24"/>
          <w:lang w:val="el-GR"/>
        </w:rPr>
        <w:t xml:space="preserve">Αν κανένας από τους προσφέροντες δεν υποβάλλει αληθή ή ακριβή δήλωση </w:t>
      </w:r>
      <w:r w:rsidRPr="009908BE">
        <w:rPr>
          <w:rFonts w:ascii="Garamond" w:hAnsi="Garamond"/>
          <w:b/>
          <w:sz w:val="24"/>
          <w:lang w:val="el-GR"/>
        </w:rPr>
        <w:t>ή</w:t>
      </w:r>
      <w:r w:rsidRPr="009908BE">
        <w:rPr>
          <w:rFonts w:ascii="Garamond" w:hAnsi="Garamond"/>
          <w:sz w:val="24"/>
          <w:lang w:val="el-GR"/>
        </w:rPr>
        <w:t xml:space="preserve"> δεν προσκομίσει ένα ή περισσότερα από τα απαιτούμενα δικαιολογητικά </w:t>
      </w:r>
      <w:r w:rsidRPr="009908BE">
        <w:rPr>
          <w:rFonts w:ascii="Garamond" w:hAnsi="Garamond"/>
          <w:b/>
          <w:sz w:val="24"/>
          <w:lang w:val="el-GR"/>
        </w:rPr>
        <w:t>ή</w:t>
      </w:r>
      <w:r w:rsidRPr="009908BE">
        <w:rPr>
          <w:rFonts w:ascii="Garamond" w:hAnsi="Garamond"/>
          <w:sz w:val="24"/>
          <w:lang w:val="el-GR"/>
        </w:rPr>
        <w:t xml:space="preserve"> δεν αποδείξει ότι πληροί τα κριτήρια ποιοτικής επιλογής σύμφωνα με τις παραγράφους 2.2.4 -2.2.8 της παρούσας διακήρυξης, η διαδικασία ματαιώνεται. </w:t>
      </w:r>
    </w:p>
    <w:p w:rsidR="00C37C6E" w:rsidRPr="009908BE" w:rsidRDefault="00C37C6E" w:rsidP="00C37C6E">
      <w:pPr>
        <w:rPr>
          <w:rFonts w:ascii="Garamond" w:hAnsi="Garamond"/>
          <w:sz w:val="24"/>
          <w:lang w:val="el-GR"/>
        </w:rPr>
      </w:pPr>
      <w:r w:rsidRPr="009908BE">
        <w:rPr>
          <w:rFonts w:ascii="Garamond" w:hAnsi="Garamond"/>
          <w:sz w:val="24"/>
          <w:lang w:val="el-GR"/>
        </w:rPr>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w:t>
      </w:r>
    </w:p>
    <w:p w:rsidR="00C37C6E" w:rsidRPr="009908BE" w:rsidRDefault="00C37C6E" w:rsidP="00C37C6E">
      <w:pPr>
        <w:rPr>
          <w:rFonts w:ascii="Garamond" w:hAnsi="Garamond"/>
          <w:sz w:val="24"/>
          <w:lang w:val="el-GR"/>
        </w:rPr>
      </w:pPr>
      <w:r w:rsidRPr="009908BE">
        <w:rPr>
          <w:rFonts w:ascii="Garamond" w:hAnsi="Garamond"/>
          <w:sz w:val="24"/>
          <w:lang w:val="el-GR"/>
        </w:rPr>
        <w:t>Τα αποτελέσματα του ελέγχου των παραπάνω δικαιολογητικών και της εισήγησης της Επιτροπής επικυρώνονται με την απόφαση κατακύρωσης.</w:t>
      </w:r>
    </w:p>
    <w:p w:rsidR="00C37C6E" w:rsidRPr="009908BE" w:rsidRDefault="00C37C6E" w:rsidP="00C37C6E">
      <w:pPr>
        <w:pStyle w:val="2"/>
        <w:rPr>
          <w:rFonts w:ascii="Garamond" w:hAnsi="Garamond"/>
          <w:i/>
          <w:color w:val="5B9BD5"/>
          <w:szCs w:val="24"/>
          <w:lang w:val="el-GR" w:eastAsia="el-GR"/>
        </w:rPr>
      </w:pPr>
      <w:bookmarkStart w:id="84" w:name="__RefHeading___Toc470009814"/>
      <w:bookmarkStart w:id="85" w:name="_Toc492037093"/>
      <w:r w:rsidRPr="009908BE">
        <w:rPr>
          <w:rFonts w:ascii="Garamond" w:hAnsi="Garamond"/>
          <w:szCs w:val="24"/>
          <w:lang w:val="el-GR"/>
        </w:rPr>
        <w:t>3.3</w:t>
      </w:r>
      <w:r w:rsidRPr="009908BE">
        <w:rPr>
          <w:rFonts w:ascii="Garamond" w:hAnsi="Garamond"/>
          <w:szCs w:val="24"/>
          <w:lang w:val="el-GR"/>
        </w:rPr>
        <w:tab/>
        <w:t>Κατακύρωση - σύναψη σύμβασης</w:t>
      </w:r>
      <w:bookmarkEnd w:id="84"/>
      <w:bookmarkEnd w:id="85"/>
    </w:p>
    <w:p w:rsidR="00C37C6E" w:rsidRPr="009908BE" w:rsidRDefault="00C37C6E" w:rsidP="00C37C6E">
      <w:pPr>
        <w:spacing w:after="0"/>
        <w:rPr>
          <w:rFonts w:ascii="Garamond" w:hAnsi="Garamond"/>
          <w:sz w:val="24"/>
          <w:lang w:val="el-GR"/>
        </w:rPr>
      </w:pPr>
      <w:r w:rsidRPr="009908BE">
        <w:rPr>
          <w:rFonts w:ascii="Garamond" w:hAnsi="Garamond"/>
          <w:sz w:val="24"/>
          <w:lang w:val="el-GR"/>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C37C6E" w:rsidRPr="009908BE" w:rsidRDefault="00C37C6E" w:rsidP="00C37C6E">
      <w:pPr>
        <w:spacing w:after="0"/>
        <w:rPr>
          <w:rFonts w:ascii="Garamond" w:hAnsi="Garamond"/>
          <w:sz w:val="24"/>
          <w:lang w:val="el-GR"/>
        </w:rPr>
      </w:pPr>
    </w:p>
    <w:p w:rsidR="00C37C6E" w:rsidRPr="009908BE" w:rsidRDefault="00C37C6E" w:rsidP="00C37C6E">
      <w:pPr>
        <w:rPr>
          <w:rFonts w:ascii="Garamond" w:hAnsi="Garamond"/>
          <w:sz w:val="24"/>
          <w:lang w:val="el-GR"/>
        </w:rPr>
      </w:pPr>
      <w:r w:rsidRPr="009908BE">
        <w:rPr>
          <w:rFonts w:ascii="Garamond" w:hAnsi="Garamond"/>
          <w:sz w:val="24"/>
          <w:lang w:val="el-GR"/>
        </w:rPr>
        <w:t>Τα έννομα αποτελέσματα της απόφασης κατακύρωσης και ιδίως η σύναψη της σύμβασης επέρχονται με την κοινοποίηση της απόφασης κατ</w:t>
      </w:r>
      <w:r w:rsidR="0024283C" w:rsidRPr="009908BE">
        <w:rPr>
          <w:rFonts w:ascii="Garamond" w:hAnsi="Garamond"/>
          <w:sz w:val="24"/>
          <w:lang w:val="el-GR"/>
        </w:rPr>
        <w:t>ακύρωσης στον προσωρινό ανάδοχο.</w:t>
      </w:r>
    </w:p>
    <w:p w:rsidR="00C37C6E" w:rsidRPr="009908BE" w:rsidRDefault="00C37C6E" w:rsidP="00C37C6E">
      <w:pPr>
        <w:rPr>
          <w:rFonts w:ascii="Garamond" w:hAnsi="Garamond"/>
          <w:sz w:val="24"/>
          <w:lang w:val="el-GR"/>
        </w:rPr>
      </w:pPr>
      <w:r w:rsidRPr="009908BE">
        <w:rPr>
          <w:rFonts w:ascii="Garamond" w:hAnsi="Garamond"/>
          <w:sz w:val="24"/>
          <w:lang w:val="el-GR"/>
        </w:rPr>
        <w:t xml:space="preserve">Η αναθέτουσα αρχή προσκαλεί τον ανάδοχο να προσέλθει για υπογραφή του συμφωνητικού </w:t>
      </w:r>
      <w:r w:rsidR="00225556" w:rsidRPr="009908BE">
        <w:rPr>
          <w:rFonts w:ascii="Garamond" w:hAnsi="Garamond"/>
          <w:sz w:val="24"/>
          <w:lang w:val="el-GR"/>
        </w:rPr>
        <w:t>θέτοντάς του προθεσμία που δε μπορεί να υπερβαίνει τις είκοσι (20) ημέρες</w:t>
      </w:r>
      <w:r w:rsidRPr="009908BE">
        <w:rPr>
          <w:rFonts w:ascii="Garamond" w:hAnsi="Garamond"/>
          <w:sz w:val="24"/>
          <w:lang w:val="el-GR"/>
        </w:rPr>
        <w:t xml:space="preserve"> από την κοινοποίηση της σχετικής ειδικής πρόσκλησης. Το συμφωνητικό έχει αποδεικτικό χαρακτήρα. </w:t>
      </w:r>
    </w:p>
    <w:p w:rsidR="00C37C6E" w:rsidRPr="009908BE" w:rsidRDefault="00C37C6E" w:rsidP="00C37C6E">
      <w:pPr>
        <w:rPr>
          <w:rFonts w:ascii="Garamond" w:hAnsi="Garamond"/>
          <w:sz w:val="24"/>
          <w:lang w:val="el-GR"/>
        </w:rPr>
      </w:pPr>
      <w:r w:rsidRPr="009908BE">
        <w:rPr>
          <w:rFonts w:ascii="Garamond" w:hAnsi="Garamond"/>
          <w:sz w:val="24"/>
          <w:lang w:val="el-GR"/>
        </w:rPr>
        <w:t xml:space="preserve">Στην περίπτωση που ο ανάδοχος δεν προσέλθει να υπογράψει το ως άνω συμφωνητικό μέσα στην τεθείσα προθεσμία, κηρύσσεται έκπτωτος,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C37C6E" w:rsidRPr="009908BE" w:rsidRDefault="00C37C6E" w:rsidP="00C37C6E">
      <w:pPr>
        <w:rPr>
          <w:rFonts w:ascii="Garamond" w:hAnsi="Garamond"/>
          <w:sz w:val="24"/>
          <w:lang w:val="el-GR"/>
        </w:rPr>
      </w:pPr>
      <w:bookmarkStart w:id="86" w:name="__RefHeading___Toc470009815"/>
      <w:bookmarkEnd w:id="86"/>
    </w:p>
    <w:p w:rsidR="00C37C6E" w:rsidRPr="009908BE" w:rsidRDefault="00C37C6E" w:rsidP="00C37C6E">
      <w:pPr>
        <w:pStyle w:val="2"/>
        <w:rPr>
          <w:rFonts w:ascii="Garamond" w:hAnsi="Garamond"/>
          <w:i/>
          <w:iCs/>
          <w:color w:val="5B9BD5"/>
          <w:spacing w:val="5"/>
          <w:szCs w:val="24"/>
          <w:lang w:val="el-GR"/>
        </w:rPr>
      </w:pPr>
      <w:bookmarkStart w:id="87" w:name="__RefHeading___Toc470009816"/>
      <w:bookmarkStart w:id="88" w:name="_Toc492037094"/>
      <w:bookmarkEnd w:id="87"/>
      <w:r w:rsidRPr="009908BE">
        <w:rPr>
          <w:rFonts w:ascii="Garamond" w:hAnsi="Garamond"/>
          <w:szCs w:val="24"/>
          <w:lang w:val="el-GR"/>
        </w:rPr>
        <w:t>3.4</w:t>
      </w:r>
      <w:r w:rsidRPr="009908BE">
        <w:rPr>
          <w:rFonts w:ascii="Garamond" w:hAnsi="Garamond"/>
          <w:szCs w:val="24"/>
          <w:lang w:val="el-GR"/>
        </w:rPr>
        <w:tab/>
        <w:t>Ενστάσεις</w:t>
      </w:r>
      <w:bookmarkEnd w:id="88"/>
      <w:r w:rsidR="00225556" w:rsidRPr="009908BE">
        <w:rPr>
          <w:rStyle w:val="ab"/>
          <w:rFonts w:ascii="Garamond" w:hAnsi="Garamond"/>
          <w:szCs w:val="24"/>
          <w:lang w:val="el-GR"/>
        </w:rPr>
        <w:footnoteReference w:id="74"/>
      </w:r>
    </w:p>
    <w:p w:rsidR="00225556" w:rsidRPr="009908BE" w:rsidRDefault="00C37C6E" w:rsidP="00C37C6E">
      <w:pPr>
        <w:rPr>
          <w:rFonts w:ascii="Garamond" w:hAnsi="Garamond"/>
          <w:spacing w:val="5"/>
          <w:sz w:val="24"/>
          <w:lang w:val="el-GR"/>
        </w:rPr>
      </w:pPr>
      <w:r w:rsidRPr="009908BE">
        <w:rPr>
          <w:rFonts w:ascii="Garamond" w:hAnsi="Garamond"/>
          <w:spacing w:val="5"/>
          <w:sz w:val="24"/>
          <w:lang w:val="el-GR"/>
        </w:rPr>
        <w:t xml:space="preserve">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w:t>
      </w:r>
      <w:r w:rsidR="00225556" w:rsidRPr="009908BE">
        <w:rPr>
          <w:rFonts w:ascii="Garamond" w:hAnsi="Garamond"/>
          <w:spacing w:val="5"/>
          <w:sz w:val="24"/>
          <w:lang w:val="el-GR"/>
        </w:rPr>
        <w:t>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225556" w:rsidRPr="009908BE" w:rsidRDefault="00C37C6E" w:rsidP="00C37C6E">
      <w:pPr>
        <w:rPr>
          <w:rFonts w:ascii="Garamond" w:hAnsi="Garamond"/>
          <w:color w:val="FF0000"/>
          <w:spacing w:val="5"/>
          <w:sz w:val="24"/>
          <w:lang w:val="el-GR"/>
        </w:rPr>
      </w:pPr>
      <w:r w:rsidRPr="009908BE">
        <w:rPr>
          <w:rFonts w:ascii="Garamond" w:hAnsi="Garamond"/>
          <w:spacing w:val="5"/>
          <w:sz w:val="24"/>
          <w:lang w:val="el-GR"/>
        </w:rPr>
        <w:t>Η ένσταση υποβάλλεται, ενώπιον της αναθέτουσας αρχής</w:t>
      </w:r>
      <w:r w:rsidRPr="009908BE">
        <w:rPr>
          <w:rStyle w:val="23"/>
          <w:rFonts w:ascii="Garamond" w:hAnsi="Garamond"/>
          <w:spacing w:val="5"/>
          <w:sz w:val="24"/>
          <w:lang w:val="el-GR"/>
        </w:rPr>
        <w:footnoteReference w:id="75"/>
      </w:r>
      <w:r w:rsidRPr="009908BE">
        <w:rPr>
          <w:rFonts w:ascii="Garamond" w:hAnsi="Garamond"/>
          <w:spacing w:val="5"/>
          <w:sz w:val="24"/>
          <w:lang w:val="el-GR"/>
        </w:rPr>
        <w:t xml:space="preserve">. H αναθέτουσα αρχή αποφασίζει αιτιολογημένα, κατόπιν γνωμοδότησης της αρμόδιας Επιτροπής αξιολόγησης ενστάσεων, σύμφωνα με τα οριζόμενα και στο </w:t>
      </w:r>
      <w:r w:rsidRPr="009908BE">
        <w:rPr>
          <w:rFonts w:ascii="Garamond" w:hAnsi="Garamond"/>
          <w:spacing w:val="5"/>
          <w:sz w:val="24"/>
          <w:lang w:val="el-GR"/>
        </w:rPr>
        <w:lastRenderedPageBreak/>
        <w:t xml:space="preserve">άρθρο 221 του ν. 4412/2016, εντός προθεσμίας δέκα (10) ημερών, </w:t>
      </w:r>
      <w:r w:rsidR="00225556" w:rsidRPr="009908BE">
        <w:rPr>
          <w:rFonts w:ascii="Garamond" w:hAnsi="Garamond"/>
          <w:spacing w:val="5"/>
          <w:sz w:val="24"/>
          <w:lang w:val="el-GR"/>
        </w:rPr>
        <w:t xml:space="preserve">από την κοινοποίηση της ένστασης η οποία μπορεί να γίνει και με ηλεκτρονικά μέσα. Στην περίπτωση της ένστασης κατά της διακήρυξης ή της πρόσκλησης η </w:t>
      </w:r>
      <w:proofErr w:type="spellStart"/>
      <w:r w:rsidR="00225556" w:rsidRPr="009908BE">
        <w:rPr>
          <w:rFonts w:ascii="Garamond" w:hAnsi="Garamond"/>
          <w:spacing w:val="5"/>
          <w:sz w:val="24"/>
          <w:lang w:val="el-GR"/>
        </w:rPr>
        <w:t>ανάθετουσα</w:t>
      </w:r>
      <w:proofErr w:type="spellEnd"/>
      <w:r w:rsidR="00225556" w:rsidRPr="009908BE">
        <w:rPr>
          <w:rFonts w:ascii="Garamond" w:hAnsi="Garamond"/>
          <w:spacing w:val="5"/>
          <w:sz w:val="24"/>
          <w:lang w:val="el-GR"/>
        </w:rPr>
        <w:t xml:space="preserve">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w:t>
      </w:r>
    </w:p>
    <w:p w:rsidR="00C37C6E" w:rsidRPr="009908BE" w:rsidRDefault="00C37C6E" w:rsidP="00C37C6E">
      <w:pPr>
        <w:rPr>
          <w:rFonts w:ascii="Garamond" w:hAnsi="Garamond"/>
          <w:spacing w:val="5"/>
          <w:sz w:val="24"/>
          <w:lang w:val="el-GR"/>
        </w:rPr>
      </w:pPr>
      <w:r w:rsidRPr="009908BE">
        <w:rPr>
          <w:rFonts w:ascii="Garamond" w:hAnsi="Garamond"/>
          <w:spacing w:val="5"/>
          <w:sz w:val="24"/>
          <w:lang w:val="el-GR"/>
        </w:rPr>
        <w:t>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w:t>
      </w:r>
      <w:r w:rsidRPr="009908BE">
        <w:rPr>
          <w:rStyle w:val="23"/>
          <w:rFonts w:ascii="Garamond" w:hAnsi="Garamond"/>
          <w:spacing w:val="5"/>
          <w:sz w:val="24"/>
          <w:lang w:val="el-GR"/>
        </w:rPr>
        <w:footnoteReference w:id="76"/>
      </w:r>
      <w:r w:rsidRPr="009908BE">
        <w:rPr>
          <w:rFonts w:ascii="Garamond" w:hAnsi="Garamond"/>
          <w:spacing w:val="5"/>
          <w:sz w:val="24"/>
          <w:lang w:val="el-GR"/>
        </w:rPr>
        <w:t>. Το παράβολο αυτό αποτελεί δημόσιο έσοδο και  επιστρέφεται με πράξη της αναθέτουσας αρχής, αν η ένσταση γίνει δεκτή</w:t>
      </w:r>
      <w:r w:rsidR="00225556" w:rsidRPr="009908BE">
        <w:rPr>
          <w:rFonts w:ascii="Garamond" w:hAnsi="Garamond"/>
          <w:spacing w:val="5"/>
          <w:sz w:val="24"/>
          <w:lang w:val="el-GR"/>
        </w:rPr>
        <w:t xml:space="preserve"> ή μερικώς δεκτή</w:t>
      </w:r>
      <w:r w:rsidRPr="009908BE">
        <w:rPr>
          <w:rFonts w:ascii="Garamond" w:hAnsi="Garamond"/>
          <w:spacing w:val="5"/>
          <w:sz w:val="24"/>
          <w:lang w:val="el-GR"/>
        </w:rPr>
        <w:t xml:space="preserve">. </w:t>
      </w:r>
    </w:p>
    <w:p w:rsidR="00C37C6E" w:rsidRPr="009908BE" w:rsidRDefault="00C37C6E" w:rsidP="00C37C6E">
      <w:pPr>
        <w:pStyle w:val="2"/>
        <w:rPr>
          <w:rFonts w:ascii="Garamond" w:hAnsi="Garamond"/>
          <w:szCs w:val="24"/>
          <w:lang w:val="el-GR"/>
        </w:rPr>
      </w:pPr>
      <w:bookmarkStart w:id="89" w:name="__RefHeading___Toc470009817"/>
      <w:bookmarkStart w:id="90" w:name="_Toc492037095"/>
      <w:bookmarkEnd w:id="89"/>
      <w:r w:rsidRPr="009908BE">
        <w:rPr>
          <w:rFonts w:ascii="Garamond" w:hAnsi="Garamond"/>
          <w:szCs w:val="24"/>
          <w:lang w:val="el-GR"/>
        </w:rPr>
        <w:t>3.5</w:t>
      </w:r>
      <w:r w:rsidRPr="009908BE">
        <w:rPr>
          <w:rFonts w:ascii="Garamond" w:hAnsi="Garamond"/>
          <w:szCs w:val="24"/>
          <w:lang w:val="el-GR"/>
        </w:rPr>
        <w:tab/>
        <w:t>Ματαίωση Διαδικασίας</w:t>
      </w:r>
      <w:bookmarkEnd w:id="90"/>
    </w:p>
    <w:p w:rsidR="00C37C6E" w:rsidRPr="009908BE" w:rsidRDefault="00C37C6E" w:rsidP="00C37C6E">
      <w:pPr>
        <w:rPr>
          <w:rFonts w:ascii="Garamond" w:hAnsi="Garamond"/>
          <w:sz w:val="24"/>
          <w:lang w:val="el-GR"/>
        </w:rPr>
      </w:pPr>
      <w:r w:rsidRPr="009908BE">
        <w:rPr>
          <w:rFonts w:ascii="Garamond" w:hAnsi="Garamond"/>
          <w:sz w:val="24"/>
          <w:lang w:val="el-GR"/>
        </w:rPr>
        <w:t xml:space="preserve">Η αναθέτουσα αρχή ματαιώνει ή δύναται να ματαιώσει εν </w:t>
      </w:r>
      <w:proofErr w:type="spellStart"/>
      <w:r w:rsidRPr="009908BE">
        <w:rPr>
          <w:rFonts w:ascii="Garamond" w:hAnsi="Garamond"/>
          <w:sz w:val="24"/>
          <w:lang w:val="el-GR"/>
        </w:rPr>
        <w:t>όλω</w:t>
      </w:r>
      <w:proofErr w:type="spellEnd"/>
      <w:r w:rsidRPr="009908BE">
        <w:rPr>
          <w:rFonts w:ascii="Garamond" w:hAnsi="Garamond"/>
          <w:sz w:val="24"/>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C37C6E" w:rsidRPr="009908BE" w:rsidRDefault="00C37C6E" w:rsidP="00C37C6E">
      <w:pPr>
        <w:pStyle w:val="1"/>
        <w:rPr>
          <w:rFonts w:ascii="Garamond" w:hAnsi="Garamond"/>
          <w:sz w:val="24"/>
          <w:szCs w:val="24"/>
          <w:lang w:val="el-GR"/>
        </w:rPr>
      </w:pPr>
      <w:bookmarkStart w:id="91" w:name="__RefHeading___Toc470009818"/>
      <w:bookmarkStart w:id="92" w:name="_Toc492037096"/>
      <w:r w:rsidRPr="009908BE">
        <w:rPr>
          <w:rFonts w:ascii="Garamond" w:hAnsi="Garamond"/>
          <w:sz w:val="24"/>
          <w:szCs w:val="24"/>
          <w:lang w:val="el-GR"/>
        </w:rPr>
        <w:lastRenderedPageBreak/>
        <w:t>4.</w:t>
      </w:r>
      <w:r w:rsidRPr="009908BE">
        <w:rPr>
          <w:rFonts w:ascii="Garamond" w:hAnsi="Garamond"/>
          <w:sz w:val="24"/>
          <w:szCs w:val="24"/>
          <w:lang w:val="el-GR"/>
        </w:rPr>
        <w:tab/>
        <w:t>ΟΡΟΙ ΕΚΤΕΛΕΣΗΣ ΤΗΣ ΣΥΜΒΑΣΗΣ</w:t>
      </w:r>
      <w:bookmarkEnd w:id="91"/>
      <w:bookmarkEnd w:id="92"/>
    </w:p>
    <w:p w:rsidR="00C37C6E" w:rsidRPr="009908BE" w:rsidRDefault="00C37C6E" w:rsidP="00C37C6E">
      <w:pPr>
        <w:pStyle w:val="2"/>
        <w:rPr>
          <w:rFonts w:ascii="Garamond" w:hAnsi="Garamond"/>
          <w:szCs w:val="24"/>
          <w:lang w:val="el-GR"/>
        </w:rPr>
      </w:pPr>
      <w:bookmarkStart w:id="93" w:name="__RefHeading___Toc470009819"/>
      <w:bookmarkStart w:id="94" w:name="_Toc492037097"/>
      <w:bookmarkEnd w:id="93"/>
      <w:r w:rsidRPr="009908BE">
        <w:rPr>
          <w:rFonts w:ascii="Garamond" w:hAnsi="Garamond"/>
          <w:szCs w:val="24"/>
          <w:lang w:val="el-GR"/>
        </w:rPr>
        <w:t>4.1</w:t>
      </w:r>
      <w:r w:rsidRPr="009908BE">
        <w:rPr>
          <w:rFonts w:ascii="Garamond" w:hAnsi="Garamond"/>
          <w:szCs w:val="24"/>
          <w:lang w:val="el-GR"/>
        </w:rPr>
        <w:tab/>
        <w:t>Εγγυήσει</w:t>
      </w:r>
      <w:r w:rsidR="00A9245F">
        <w:rPr>
          <w:rFonts w:ascii="Garamond" w:hAnsi="Garamond"/>
          <w:szCs w:val="24"/>
          <w:lang w:val="el-GR"/>
        </w:rPr>
        <w:t>ς  (καλής εκτέλεσης</w:t>
      </w:r>
      <w:r w:rsidRPr="009908BE">
        <w:rPr>
          <w:rFonts w:ascii="Garamond" w:hAnsi="Garamond"/>
          <w:szCs w:val="24"/>
          <w:lang w:val="el-GR"/>
        </w:rPr>
        <w:t>)</w:t>
      </w:r>
      <w:bookmarkEnd w:id="94"/>
    </w:p>
    <w:p w:rsidR="00C37C6E" w:rsidRPr="009908BE" w:rsidRDefault="00C37C6E" w:rsidP="00C37C6E">
      <w:pPr>
        <w:rPr>
          <w:rFonts w:ascii="Garamond" w:hAnsi="Garamond"/>
          <w:sz w:val="24"/>
          <w:lang w:val="el-GR"/>
        </w:rPr>
      </w:pPr>
      <w:r w:rsidRPr="009908BE">
        <w:rPr>
          <w:rFonts w:ascii="Garamond" w:hAnsi="Garamond"/>
          <w:sz w:val="24"/>
          <w:lang w:val="el-GR"/>
        </w:rPr>
        <w:t xml:space="preserve">Εγγύηση καλής εκτέλεσης  </w:t>
      </w:r>
    </w:p>
    <w:p w:rsidR="00C37C6E" w:rsidRPr="009908BE" w:rsidRDefault="00C37C6E" w:rsidP="00C37C6E">
      <w:pPr>
        <w:rPr>
          <w:rFonts w:ascii="Garamond" w:hAnsi="Garamond"/>
          <w:sz w:val="24"/>
          <w:lang w:val="el-GR"/>
        </w:rPr>
      </w:pPr>
      <w:r w:rsidRPr="009908BE">
        <w:rPr>
          <w:rFonts w:ascii="Garamond" w:hAnsi="Garamond"/>
          <w:sz w:val="24"/>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C37C6E" w:rsidRPr="009908BE" w:rsidRDefault="00C37C6E" w:rsidP="00C37C6E">
      <w:pPr>
        <w:rPr>
          <w:rFonts w:ascii="Garamond" w:hAnsi="Garamond"/>
          <w:sz w:val="24"/>
          <w:lang w:val="el-GR"/>
        </w:rPr>
      </w:pPr>
      <w:r w:rsidRPr="009908BE">
        <w:rPr>
          <w:rFonts w:ascii="Garamond" w:hAnsi="Garamond"/>
          <w:sz w:val="24"/>
          <w:lang w:val="el-GR"/>
        </w:rPr>
        <w:t>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ή Το περιεχόμενό της είναι σύμφωνο με τα οριζόμενα στο άρθρο 72 του ν. 4412/2016.</w:t>
      </w:r>
    </w:p>
    <w:p w:rsidR="00C37C6E" w:rsidRPr="009908BE" w:rsidRDefault="00C37C6E" w:rsidP="00C37C6E">
      <w:pPr>
        <w:rPr>
          <w:rFonts w:ascii="Garamond" w:hAnsi="Garamond"/>
          <w:sz w:val="24"/>
          <w:lang w:val="el-GR"/>
        </w:rPr>
      </w:pPr>
      <w:r w:rsidRPr="009908BE">
        <w:rPr>
          <w:rFonts w:ascii="Garamond" w:hAnsi="Garamond"/>
          <w:sz w:val="24"/>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r w:rsidRPr="009908BE">
        <w:rPr>
          <w:rStyle w:val="FootnoteReference2"/>
          <w:rFonts w:ascii="Garamond" w:hAnsi="Garamond"/>
          <w:sz w:val="24"/>
          <w:lang w:val="el-GR"/>
        </w:rPr>
        <w:footnoteReference w:id="77"/>
      </w:r>
    </w:p>
    <w:p w:rsidR="00C37C6E" w:rsidRPr="009908BE" w:rsidRDefault="00C37C6E" w:rsidP="00C37C6E">
      <w:pPr>
        <w:rPr>
          <w:rFonts w:ascii="Garamond" w:hAnsi="Garamond"/>
          <w:sz w:val="24"/>
          <w:lang w:val="el-GR"/>
        </w:rPr>
      </w:pPr>
      <w:r w:rsidRPr="009908BE">
        <w:rPr>
          <w:rFonts w:ascii="Garamond" w:hAnsi="Garamond"/>
          <w:sz w:val="24"/>
          <w:lang w:val="el-GR"/>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C37C6E" w:rsidRPr="009908BE" w:rsidRDefault="00C37C6E" w:rsidP="00C37C6E">
      <w:pPr>
        <w:rPr>
          <w:rFonts w:ascii="Garamond" w:hAnsi="Garamond"/>
          <w:sz w:val="24"/>
          <w:lang w:val="el-GR"/>
        </w:rPr>
      </w:pPr>
      <w:r w:rsidRPr="009908BE">
        <w:rPr>
          <w:rFonts w:ascii="Garamond" w:hAnsi="Garamond"/>
          <w:sz w:val="24"/>
          <w:lang w:val="el-GR"/>
        </w:rPr>
        <w:t xml:space="preserve">Η εγγύηση καλής εκτέλεσης καταπίπτει σε περίπτωση παράβασης των όρων της σύμβασης, όπως αυτή ειδικότερα ορίζει. </w:t>
      </w:r>
    </w:p>
    <w:p w:rsidR="00C37C6E" w:rsidRPr="009908BE" w:rsidRDefault="00C37C6E" w:rsidP="00C37C6E">
      <w:pPr>
        <w:pStyle w:val="2"/>
        <w:rPr>
          <w:rFonts w:ascii="Garamond" w:hAnsi="Garamond"/>
          <w:szCs w:val="24"/>
          <w:lang w:val="el-GR"/>
        </w:rPr>
      </w:pPr>
      <w:bookmarkStart w:id="95" w:name="__RefHeading___Toc470009820"/>
      <w:bookmarkStart w:id="96" w:name="_Toc492037098"/>
      <w:r w:rsidRPr="009908BE">
        <w:rPr>
          <w:rFonts w:ascii="Garamond" w:hAnsi="Garamond"/>
          <w:szCs w:val="24"/>
          <w:lang w:val="el-GR"/>
        </w:rPr>
        <w:t xml:space="preserve">4.2 </w:t>
      </w:r>
      <w:r w:rsidRPr="009908BE">
        <w:rPr>
          <w:rFonts w:ascii="Garamond" w:hAnsi="Garamond"/>
          <w:szCs w:val="24"/>
          <w:lang w:val="el-GR"/>
        </w:rPr>
        <w:tab/>
        <w:t>Συμβατικό Πλαίσιο - Εφαρμοστέα Νομοθεσία</w:t>
      </w:r>
      <w:bookmarkEnd w:id="95"/>
      <w:bookmarkEnd w:id="96"/>
    </w:p>
    <w:p w:rsidR="00C37C6E" w:rsidRPr="009908BE" w:rsidRDefault="00C37C6E" w:rsidP="00C37C6E">
      <w:pPr>
        <w:rPr>
          <w:rFonts w:ascii="Garamond" w:hAnsi="Garamond"/>
          <w:sz w:val="24"/>
          <w:lang w:val="el-GR"/>
        </w:rPr>
      </w:pPr>
      <w:r w:rsidRPr="009908BE">
        <w:rPr>
          <w:rFonts w:ascii="Garamond" w:hAnsi="Garamond"/>
          <w:sz w:val="24"/>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C37C6E" w:rsidRPr="009908BE" w:rsidRDefault="00C37C6E" w:rsidP="00C37C6E">
      <w:pPr>
        <w:pStyle w:val="2"/>
        <w:rPr>
          <w:rFonts w:ascii="Garamond" w:hAnsi="Garamond"/>
          <w:szCs w:val="24"/>
          <w:lang w:val="el-GR"/>
        </w:rPr>
      </w:pPr>
      <w:bookmarkStart w:id="97" w:name="__RefHeading___Toc470009821"/>
      <w:bookmarkStart w:id="98" w:name="_Toc492037099"/>
      <w:bookmarkEnd w:id="97"/>
      <w:r w:rsidRPr="009908BE">
        <w:rPr>
          <w:rFonts w:ascii="Garamond" w:hAnsi="Garamond"/>
          <w:szCs w:val="24"/>
          <w:lang w:val="el-GR"/>
        </w:rPr>
        <w:t>4.3</w:t>
      </w:r>
      <w:r w:rsidRPr="009908BE">
        <w:rPr>
          <w:rFonts w:ascii="Garamond" w:hAnsi="Garamond"/>
          <w:szCs w:val="24"/>
          <w:lang w:val="el-GR"/>
        </w:rPr>
        <w:tab/>
        <w:t>Όροι εκτέλεσης της σύμβασης</w:t>
      </w:r>
      <w:bookmarkEnd w:id="98"/>
    </w:p>
    <w:p w:rsidR="00C37C6E" w:rsidRPr="009908BE" w:rsidRDefault="00C37C6E" w:rsidP="00C37C6E">
      <w:pPr>
        <w:rPr>
          <w:rFonts w:ascii="Garamond" w:hAnsi="Garamond"/>
          <w:sz w:val="24"/>
          <w:lang w:val="el-GR"/>
        </w:rPr>
      </w:pPr>
      <w:r w:rsidRPr="009908BE">
        <w:rPr>
          <w:rFonts w:ascii="Garamond" w:hAnsi="Garamond"/>
          <w:sz w:val="24"/>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C37C6E" w:rsidRPr="009457AA" w:rsidRDefault="00C37C6E" w:rsidP="00C37C6E">
      <w:pPr>
        <w:rPr>
          <w:rFonts w:ascii="Garamond" w:hAnsi="Garamond"/>
          <w:i/>
          <w:iCs/>
          <w:color w:val="5B9BD5"/>
          <w:spacing w:val="5"/>
          <w:kern w:val="1"/>
          <w:sz w:val="24"/>
          <w:lang w:val="el-GR"/>
        </w:rPr>
      </w:pPr>
      <w:r w:rsidRPr="009908BE">
        <w:rPr>
          <w:rFonts w:ascii="Garamond" w:hAnsi="Garamond"/>
          <w:sz w:val="24"/>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C37C6E" w:rsidRPr="009908BE" w:rsidRDefault="00C37C6E" w:rsidP="00C37C6E">
      <w:pPr>
        <w:pStyle w:val="2"/>
        <w:rPr>
          <w:rFonts w:ascii="Garamond" w:hAnsi="Garamond"/>
          <w:bCs/>
          <w:szCs w:val="24"/>
          <w:lang w:val="el-GR"/>
        </w:rPr>
      </w:pPr>
      <w:bookmarkStart w:id="99" w:name="__RefHeading___Toc470009822"/>
      <w:bookmarkStart w:id="100" w:name="_Toc492037100"/>
      <w:bookmarkEnd w:id="99"/>
      <w:r w:rsidRPr="009908BE">
        <w:rPr>
          <w:rFonts w:ascii="Garamond" w:hAnsi="Garamond"/>
          <w:szCs w:val="24"/>
          <w:lang w:val="el-GR"/>
        </w:rPr>
        <w:t>4.4</w:t>
      </w:r>
      <w:r w:rsidRPr="009908BE">
        <w:rPr>
          <w:rFonts w:ascii="Garamond" w:hAnsi="Garamond"/>
          <w:szCs w:val="24"/>
          <w:lang w:val="el-GR"/>
        </w:rPr>
        <w:tab/>
        <w:t>Υπεργολαβία</w:t>
      </w:r>
      <w:bookmarkEnd w:id="100"/>
    </w:p>
    <w:p w:rsidR="00C37C6E" w:rsidRPr="009908BE" w:rsidRDefault="00C37C6E" w:rsidP="008A46AB">
      <w:pPr>
        <w:rPr>
          <w:rFonts w:ascii="Garamond" w:hAnsi="Garamond"/>
          <w:b/>
          <w:bCs/>
          <w:sz w:val="24"/>
          <w:lang w:val="el-GR"/>
        </w:rPr>
      </w:pPr>
      <w:r w:rsidRPr="009908BE">
        <w:rPr>
          <w:rFonts w:ascii="Garamond" w:hAnsi="Garamond"/>
          <w:b/>
          <w:bCs/>
          <w:sz w:val="24"/>
          <w:lang w:val="el-GR"/>
        </w:rPr>
        <w:t xml:space="preserve">4.4.1. </w:t>
      </w:r>
      <w:r w:rsidRPr="009908BE">
        <w:rPr>
          <w:rFonts w:ascii="Garamond" w:hAnsi="Garamond"/>
          <w:sz w:val="24"/>
          <w:lang w:val="el-GR"/>
        </w:rPr>
        <w:t xml:space="preserve">Ο </w:t>
      </w:r>
      <w:r w:rsidR="008A46AB" w:rsidRPr="009908BE">
        <w:rPr>
          <w:rFonts w:ascii="Garamond" w:hAnsi="Garamond"/>
          <w:sz w:val="24"/>
          <w:lang w:val="el-GR"/>
        </w:rPr>
        <w:t xml:space="preserve">Ανάδοχος δεν απαλλάσσεται από τις συμβατικές του υποχρεώσεις και ευθύνες </w:t>
      </w:r>
      <w:r w:rsidR="008A46AB" w:rsidRPr="00A9245F">
        <w:rPr>
          <w:rFonts w:ascii="Garamond" w:hAnsi="Garamond"/>
          <w:sz w:val="24"/>
          <w:lang w:val="el-GR"/>
        </w:rPr>
        <w:t>λόγω ανάθεσης της εκτέλεσης τμήματος/τμημάτων της σύμβασης που αντιστοιχούν σε μια ή περισσότερες ομάδες αγαθών, σε υπεργολάβους. Η τήρηση των υποχρεώσεων της παρ. 2 του άρθρου 18 του ν. 4412/2016 από</w:t>
      </w:r>
      <w:r w:rsidR="008A46AB" w:rsidRPr="009908BE">
        <w:rPr>
          <w:rFonts w:ascii="Garamond" w:hAnsi="Garamond"/>
          <w:sz w:val="24"/>
          <w:lang w:val="el-GR"/>
        </w:rPr>
        <w:t xml:space="preserve"> υπεργολάβους δεν αίρει την ευθύνη του κυρίου αναδόχου</w:t>
      </w:r>
    </w:p>
    <w:p w:rsidR="008A46AB" w:rsidRPr="009908BE" w:rsidRDefault="00C37C6E" w:rsidP="00C37C6E">
      <w:pPr>
        <w:rPr>
          <w:rFonts w:ascii="Garamond" w:hAnsi="Garamond"/>
          <w:sz w:val="24"/>
          <w:lang w:val="el-GR"/>
        </w:rPr>
      </w:pPr>
      <w:r w:rsidRPr="009908BE">
        <w:rPr>
          <w:rFonts w:ascii="Garamond" w:hAnsi="Garamond"/>
          <w:b/>
          <w:bCs/>
          <w:sz w:val="24"/>
          <w:lang w:val="el-GR"/>
        </w:rPr>
        <w:t xml:space="preserve">4.4.2. </w:t>
      </w:r>
      <w:r w:rsidRPr="009908BE">
        <w:rPr>
          <w:rFonts w:ascii="Garamond" w:hAnsi="Garamond"/>
          <w:sz w:val="24"/>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w:t>
      </w:r>
      <w:r w:rsidRPr="009908BE">
        <w:rPr>
          <w:rFonts w:ascii="Garamond" w:hAnsi="Garamond"/>
          <w:sz w:val="24"/>
          <w:lang w:val="el-GR"/>
        </w:rPr>
        <w:lastRenderedPageBreak/>
        <w:t>συνεχεία στην εν λόγω σύμβαση, προσκομίζοντας τα σχετικά συμφωνητικά/δηλώσεις συνεργασίας</w:t>
      </w:r>
      <w:r w:rsidRPr="009908BE">
        <w:rPr>
          <w:rFonts w:ascii="Garamond" w:eastAsia="SimSun" w:hAnsi="Garamond"/>
          <w:i/>
          <w:iCs/>
          <w:color w:val="0099FF"/>
          <w:kern w:val="1"/>
          <w:sz w:val="24"/>
          <w:lang w:val="el-GR" w:bidi="hi-IN"/>
        </w:rPr>
        <w:t>.</w:t>
      </w:r>
      <w:r w:rsidRPr="009908BE">
        <w:rPr>
          <w:rStyle w:val="WW-FootnoteReference12"/>
          <w:rFonts w:ascii="Garamond" w:hAnsi="Garamond"/>
          <w:sz w:val="24"/>
          <w:lang w:val="el-GR"/>
        </w:rPr>
        <w:footnoteReference w:id="78"/>
      </w:r>
      <w:r w:rsidRPr="009908BE">
        <w:rPr>
          <w:rFonts w:ascii="Garamond" w:hAnsi="Garamond"/>
          <w:sz w:val="24"/>
          <w:lang w:val="el-GR"/>
        </w:rPr>
        <w:t>.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rsidR="00C37C6E" w:rsidRPr="009908BE" w:rsidRDefault="00C37C6E" w:rsidP="00C37C6E">
      <w:pPr>
        <w:rPr>
          <w:rFonts w:ascii="Garamond" w:hAnsi="Garamond"/>
          <w:sz w:val="24"/>
          <w:lang w:val="el-GR"/>
        </w:rPr>
      </w:pPr>
      <w:r w:rsidRPr="009908BE">
        <w:rPr>
          <w:rFonts w:ascii="Garamond" w:hAnsi="Garamond"/>
          <w:b/>
          <w:bCs/>
          <w:sz w:val="24"/>
          <w:lang w:val="el-GR"/>
        </w:rPr>
        <w:t>4.4.3.</w:t>
      </w:r>
      <w:r w:rsidRPr="009908BE">
        <w:rPr>
          <w:rFonts w:ascii="Garamond" w:hAnsi="Garamond"/>
          <w:sz w:val="24"/>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C37C6E" w:rsidRPr="009908BE" w:rsidRDefault="00C37C6E" w:rsidP="00C37C6E">
      <w:pPr>
        <w:rPr>
          <w:rFonts w:ascii="Garamond" w:hAnsi="Garamond"/>
          <w:b/>
          <w:bCs/>
          <w:sz w:val="24"/>
          <w:lang w:val="el-GR"/>
        </w:rPr>
      </w:pPr>
      <w:r w:rsidRPr="009908BE">
        <w:rPr>
          <w:rFonts w:ascii="Garamond" w:hAnsi="Garamond"/>
          <w:sz w:val="24"/>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C37C6E" w:rsidRPr="009908BE" w:rsidRDefault="00C37C6E" w:rsidP="00C37C6E">
      <w:pPr>
        <w:pStyle w:val="2"/>
        <w:rPr>
          <w:rFonts w:ascii="Garamond" w:hAnsi="Garamond"/>
          <w:szCs w:val="24"/>
          <w:lang w:val="el-GR"/>
        </w:rPr>
      </w:pPr>
      <w:bookmarkStart w:id="101" w:name="__RefHeading___Toc470009823"/>
      <w:bookmarkStart w:id="102" w:name="_Toc492037101"/>
      <w:r w:rsidRPr="009908BE">
        <w:rPr>
          <w:rFonts w:ascii="Garamond" w:hAnsi="Garamond"/>
          <w:szCs w:val="24"/>
          <w:lang w:val="el-GR"/>
        </w:rPr>
        <w:t>4.5</w:t>
      </w:r>
      <w:r w:rsidRPr="009908BE">
        <w:rPr>
          <w:rFonts w:ascii="Garamond" w:hAnsi="Garamond"/>
          <w:szCs w:val="24"/>
          <w:lang w:val="el-GR"/>
        </w:rPr>
        <w:tab/>
        <w:t>Τροποποίηση σύμβασης κατά τη διάρκειά της</w:t>
      </w:r>
      <w:bookmarkEnd w:id="101"/>
      <w:bookmarkEnd w:id="102"/>
    </w:p>
    <w:p w:rsidR="00C37C6E" w:rsidRPr="009908BE" w:rsidRDefault="00C37C6E" w:rsidP="00C37C6E">
      <w:pPr>
        <w:rPr>
          <w:rFonts w:ascii="Garamond" w:hAnsi="Garamond"/>
          <w:i/>
          <w:iCs/>
          <w:color w:val="5B9BD5"/>
          <w:spacing w:val="5"/>
          <w:kern w:val="1"/>
          <w:sz w:val="24"/>
          <w:lang w:val="el-GR"/>
        </w:rPr>
      </w:pPr>
      <w:r w:rsidRPr="00282265">
        <w:rPr>
          <w:rFonts w:ascii="Garamond" w:hAnsi="Garamond"/>
          <w:sz w:val="24"/>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r w:rsidRPr="009908BE">
        <w:rPr>
          <w:rFonts w:ascii="Garamond" w:hAnsi="Garamond"/>
          <w:sz w:val="24"/>
          <w:lang w:val="el-GR"/>
        </w:rPr>
        <w:t xml:space="preserve"> </w:t>
      </w:r>
      <w:r w:rsidRPr="001252CA">
        <w:rPr>
          <w:rStyle w:val="WW-FootnoteReference5"/>
          <w:rFonts w:ascii="Garamond" w:hAnsi="Garamond"/>
          <w:sz w:val="24"/>
        </w:rPr>
        <w:footnoteReference w:id="79"/>
      </w:r>
      <w:r w:rsidR="001252CA" w:rsidRPr="001252CA">
        <w:rPr>
          <w:rFonts w:ascii="Garamond" w:hAnsi="Garamond"/>
          <w:sz w:val="24"/>
          <w:vertAlign w:val="superscript"/>
          <w:lang w:val="el-GR"/>
        </w:rPr>
        <w:t>,</w:t>
      </w:r>
      <w:r w:rsidRPr="009908BE">
        <w:rPr>
          <w:rStyle w:val="FootnoteReference2"/>
          <w:rFonts w:ascii="Garamond" w:hAnsi="Garamond"/>
          <w:sz w:val="24"/>
          <w:lang w:val="el-GR"/>
        </w:rPr>
        <w:footnoteReference w:id="80"/>
      </w:r>
    </w:p>
    <w:p w:rsidR="00C37C6E" w:rsidRPr="009908BE" w:rsidRDefault="00C37C6E" w:rsidP="00C37C6E">
      <w:pPr>
        <w:pStyle w:val="2"/>
        <w:rPr>
          <w:rFonts w:ascii="Garamond" w:hAnsi="Garamond"/>
          <w:bCs/>
          <w:szCs w:val="24"/>
          <w:lang w:val="el-GR"/>
        </w:rPr>
      </w:pPr>
      <w:bookmarkStart w:id="103" w:name="__RefHeading___Toc470009824"/>
      <w:bookmarkStart w:id="104" w:name="_Toc492037102"/>
      <w:r w:rsidRPr="009908BE">
        <w:rPr>
          <w:rFonts w:ascii="Garamond" w:hAnsi="Garamond"/>
          <w:szCs w:val="24"/>
          <w:lang w:val="el-GR"/>
        </w:rPr>
        <w:t>4.6</w:t>
      </w:r>
      <w:r w:rsidRPr="009908BE">
        <w:rPr>
          <w:rFonts w:ascii="Garamond" w:hAnsi="Garamond"/>
          <w:szCs w:val="24"/>
          <w:lang w:val="el-GR"/>
        </w:rPr>
        <w:tab/>
        <w:t>Δικαίωμα μονομερούς λύσης της σύμβασης</w:t>
      </w:r>
      <w:r w:rsidRPr="009908BE">
        <w:rPr>
          <w:rStyle w:val="WW-FootnoteReference12"/>
          <w:rFonts w:ascii="Garamond" w:hAnsi="Garamond"/>
          <w:szCs w:val="24"/>
          <w:lang w:val="el-GR"/>
        </w:rPr>
        <w:footnoteReference w:id="81"/>
      </w:r>
      <w:bookmarkEnd w:id="103"/>
      <w:bookmarkEnd w:id="104"/>
    </w:p>
    <w:p w:rsidR="00C37C6E" w:rsidRPr="009908BE" w:rsidRDefault="00C37C6E" w:rsidP="00C37C6E">
      <w:pPr>
        <w:rPr>
          <w:rFonts w:ascii="Garamond" w:hAnsi="Garamond"/>
          <w:sz w:val="24"/>
          <w:lang w:val="el-GR"/>
        </w:rPr>
      </w:pPr>
      <w:r w:rsidRPr="009908BE">
        <w:rPr>
          <w:rFonts w:ascii="Garamond" w:hAnsi="Garamond"/>
          <w:b/>
          <w:bCs/>
          <w:sz w:val="24"/>
          <w:lang w:val="el-GR"/>
        </w:rPr>
        <w:t>4.6.1.</w:t>
      </w:r>
      <w:r w:rsidRPr="009908BE">
        <w:rPr>
          <w:rFonts w:ascii="Garamond" w:hAnsi="Garamond"/>
          <w:sz w:val="24"/>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C37C6E" w:rsidRPr="009908BE" w:rsidRDefault="00C37C6E" w:rsidP="00C37C6E">
      <w:pPr>
        <w:rPr>
          <w:rFonts w:ascii="Garamond" w:hAnsi="Garamond"/>
          <w:sz w:val="24"/>
          <w:lang w:val="el-GR"/>
        </w:rPr>
      </w:pPr>
      <w:r w:rsidRPr="009908BE">
        <w:rPr>
          <w:rFonts w:ascii="Garamond" w:hAnsi="Garamond"/>
          <w:sz w:val="24"/>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C37C6E" w:rsidRPr="009908BE" w:rsidRDefault="00C37C6E" w:rsidP="00C37C6E">
      <w:pPr>
        <w:rPr>
          <w:rFonts w:ascii="Garamond" w:hAnsi="Garamond"/>
          <w:sz w:val="24"/>
          <w:lang w:val="el-GR"/>
        </w:rPr>
      </w:pPr>
      <w:r w:rsidRPr="009908BE">
        <w:rPr>
          <w:rFonts w:ascii="Garamond" w:hAnsi="Garamond"/>
          <w:sz w:val="24"/>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C37C6E" w:rsidRPr="009908BE" w:rsidRDefault="00C37C6E" w:rsidP="00C37C6E">
      <w:pPr>
        <w:rPr>
          <w:rFonts w:ascii="Garamond" w:hAnsi="Garamond"/>
          <w:sz w:val="24"/>
          <w:lang w:val="el-GR"/>
        </w:rPr>
      </w:pPr>
      <w:r w:rsidRPr="009908BE">
        <w:rPr>
          <w:rFonts w:ascii="Garamond" w:hAnsi="Garamond"/>
          <w:sz w:val="24"/>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C37C6E" w:rsidRPr="009908BE" w:rsidRDefault="00C37C6E" w:rsidP="00C37C6E">
      <w:pPr>
        <w:rPr>
          <w:rFonts w:ascii="Garamond" w:hAnsi="Garamond"/>
          <w:sz w:val="24"/>
          <w:lang w:val="el-GR"/>
        </w:rPr>
      </w:pPr>
    </w:p>
    <w:p w:rsidR="00C37C6E" w:rsidRPr="009908BE" w:rsidRDefault="00C37C6E" w:rsidP="00C37C6E">
      <w:pPr>
        <w:rPr>
          <w:rFonts w:ascii="Garamond" w:hAnsi="Garamond"/>
          <w:sz w:val="24"/>
          <w:lang w:val="el-GR"/>
        </w:rPr>
      </w:pPr>
    </w:p>
    <w:p w:rsidR="00C37C6E" w:rsidRPr="009908BE" w:rsidRDefault="00C37C6E" w:rsidP="00C37C6E">
      <w:pPr>
        <w:pStyle w:val="1"/>
        <w:rPr>
          <w:rFonts w:ascii="Garamond" w:hAnsi="Garamond"/>
          <w:sz w:val="24"/>
          <w:szCs w:val="24"/>
          <w:lang w:val="el-GR"/>
        </w:rPr>
      </w:pPr>
      <w:bookmarkStart w:id="105" w:name="__RefHeading___Toc470009825"/>
      <w:bookmarkStart w:id="106" w:name="_Toc492037103"/>
      <w:r w:rsidRPr="009908BE">
        <w:rPr>
          <w:rFonts w:ascii="Garamond" w:hAnsi="Garamond"/>
          <w:sz w:val="24"/>
          <w:szCs w:val="24"/>
          <w:lang w:val="el-GR"/>
        </w:rPr>
        <w:lastRenderedPageBreak/>
        <w:t>5.</w:t>
      </w:r>
      <w:r w:rsidRPr="009908BE">
        <w:rPr>
          <w:rFonts w:ascii="Garamond" w:hAnsi="Garamond"/>
          <w:sz w:val="24"/>
          <w:szCs w:val="24"/>
          <w:lang w:val="el-GR"/>
        </w:rPr>
        <w:tab/>
        <w:t>ΕΙΔΙΚΟΙ ΟΡΟΙ ΕΚΤΕΛΕΣΗΣ ΤΗΣ ΣΥΜΒΑΣΗΣ</w:t>
      </w:r>
      <w:bookmarkEnd w:id="105"/>
      <w:bookmarkEnd w:id="106"/>
    </w:p>
    <w:p w:rsidR="00C37C6E" w:rsidRPr="009908BE" w:rsidRDefault="00C37C6E" w:rsidP="00C37C6E">
      <w:pPr>
        <w:pStyle w:val="2"/>
        <w:rPr>
          <w:rFonts w:ascii="Garamond" w:hAnsi="Garamond"/>
          <w:bCs/>
          <w:szCs w:val="24"/>
          <w:lang w:val="el-GR"/>
        </w:rPr>
      </w:pPr>
      <w:bookmarkStart w:id="107" w:name="__RefHeading___Toc470009826"/>
      <w:bookmarkStart w:id="108" w:name="_Toc492037104"/>
      <w:r w:rsidRPr="009908BE">
        <w:rPr>
          <w:rFonts w:ascii="Garamond" w:hAnsi="Garamond"/>
          <w:szCs w:val="24"/>
          <w:lang w:val="el-GR"/>
        </w:rPr>
        <w:t>5.1</w:t>
      </w:r>
      <w:r w:rsidRPr="009908BE">
        <w:rPr>
          <w:rFonts w:ascii="Garamond" w:hAnsi="Garamond"/>
          <w:szCs w:val="24"/>
          <w:lang w:val="el-GR"/>
        </w:rPr>
        <w:tab/>
        <w:t>Τρόπος πληρωμής</w:t>
      </w:r>
      <w:bookmarkEnd w:id="107"/>
      <w:bookmarkEnd w:id="108"/>
    </w:p>
    <w:p w:rsidR="00C37C6E" w:rsidRPr="009908BE" w:rsidRDefault="00C37C6E" w:rsidP="00C37C6E">
      <w:pPr>
        <w:rPr>
          <w:rFonts w:ascii="Garamond" w:hAnsi="Garamond"/>
          <w:b/>
          <w:sz w:val="24"/>
          <w:lang w:val="el-GR"/>
        </w:rPr>
      </w:pPr>
      <w:r w:rsidRPr="009908BE">
        <w:rPr>
          <w:rFonts w:ascii="Garamond" w:hAnsi="Garamond"/>
          <w:b/>
          <w:bCs/>
          <w:sz w:val="24"/>
          <w:lang w:val="el-GR"/>
        </w:rPr>
        <w:t>5.1.1.</w:t>
      </w:r>
      <w:r w:rsidRPr="009908BE">
        <w:rPr>
          <w:rFonts w:ascii="Garamond" w:hAnsi="Garamond"/>
          <w:sz w:val="24"/>
          <w:lang w:val="el-GR"/>
        </w:rPr>
        <w:t xml:space="preserve"> Η πληρωμή του αναδόχου θα πραγματοποιηθεί με τον πιο κάτω τρόπο </w:t>
      </w:r>
      <w:r w:rsidRPr="009908BE">
        <w:rPr>
          <w:rFonts w:ascii="Garamond" w:hAnsi="Garamond"/>
          <w:b/>
          <w:sz w:val="24"/>
          <w:lang w:val="el-GR"/>
        </w:rPr>
        <w:t xml:space="preserve">: </w:t>
      </w:r>
    </w:p>
    <w:p w:rsidR="00A9245F" w:rsidRDefault="00654CC6" w:rsidP="00654CC6">
      <w:pPr>
        <w:pStyle w:val="41"/>
        <w:shd w:val="clear" w:color="auto" w:fill="auto"/>
        <w:spacing w:line="288" w:lineRule="exact"/>
        <w:ind w:firstLine="0"/>
        <w:jc w:val="both"/>
        <w:rPr>
          <w:rFonts w:ascii="Garamond" w:eastAsia="Times New Roman" w:hAnsi="Garamond" w:cs="Calibri"/>
          <w:b/>
          <w:sz w:val="24"/>
          <w:szCs w:val="24"/>
          <w:lang w:eastAsia="zh-CN"/>
        </w:rPr>
      </w:pPr>
      <w:r w:rsidRPr="009908BE">
        <w:rPr>
          <w:rFonts w:ascii="Garamond" w:hAnsi="Garamond"/>
          <w:sz w:val="24"/>
          <w:szCs w:val="24"/>
        </w:rPr>
        <w:t xml:space="preserve">Η </w:t>
      </w:r>
      <w:r w:rsidRPr="009908BE">
        <w:rPr>
          <w:rFonts w:ascii="Garamond" w:eastAsia="Times New Roman" w:hAnsi="Garamond" w:cs="Calibri"/>
          <w:sz w:val="24"/>
          <w:szCs w:val="24"/>
          <w:lang w:eastAsia="zh-CN"/>
        </w:rPr>
        <w:t xml:space="preserve"> πληρωμή θα γίνεται μετά τη λήψη του σχετικού παραστατικού δαπάνης </w:t>
      </w:r>
      <w:r w:rsidRPr="009908BE">
        <w:rPr>
          <w:rFonts w:ascii="Garamond" w:eastAsia="Times New Roman" w:hAnsi="Garamond" w:cs="Calibri"/>
          <w:b/>
          <w:sz w:val="24"/>
          <w:szCs w:val="24"/>
          <w:lang w:eastAsia="zh-CN"/>
        </w:rPr>
        <w:t xml:space="preserve">και την έκδοση </w:t>
      </w:r>
      <w:r w:rsidR="00A9245F">
        <w:rPr>
          <w:rFonts w:ascii="Garamond" w:eastAsia="Times New Roman" w:hAnsi="Garamond" w:cs="Calibri"/>
          <w:b/>
          <w:sz w:val="24"/>
          <w:szCs w:val="24"/>
          <w:lang w:eastAsia="zh-CN"/>
        </w:rPr>
        <w:t>του πρωτοκόλλου παραλαβής</w:t>
      </w:r>
    </w:p>
    <w:p w:rsidR="00654CC6" w:rsidRPr="009908BE" w:rsidRDefault="00654CC6" w:rsidP="00654CC6">
      <w:pPr>
        <w:pStyle w:val="41"/>
        <w:shd w:val="clear" w:color="auto" w:fill="auto"/>
        <w:spacing w:line="288" w:lineRule="exact"/>
        <w:ind w:firstLine="0"/>
        <w:jc w:val="both"/>
        <w:rPr>
          <w:rFonts w:ascii="Garamond" w:eastAsia="Times New Roman" w:hAnsi="Garamond" w:cs="Calibri"/>
          <w:sz w:val="24"/>
          <w:szCs w:val="24"/>
          <w:lang w:eastAsia="zh-CN"/>
        </w:rPr>
      </w:pPr>
      <w:r w:rsidRPr="009908BE">
        <w:rPr>
          <w:rFonts w:ascii="Garamond" w:eastAsia="Times New Roman" w:hAnsi="Garamond" w:cs="Calibri"/>
          <w:sz w:val="24"/>
          <w:szCs w:val="24"/>
          <w:lang w:eastAsia="zh-CN"/>
        </w:rPr>
        <w:t>Όλα τα δικαιολογητικά πληρωμής ελέγχονται από την αρμόδια</w:t>
      </w:r>
      <w:r w:rsidR="00D32AB5">
        <w:rPr>
          <w:rFonts w:ascii="Garamond" w:eastAsia="Times New Roman" w:hAnsi="Garamond" w:cs="Calibri"/>
          <w:sz w:val="24"/>
          <w:szCs w:val="24"/>
          <w:lang w:eastAsia="zh-CN"/>
        </w:rPr>
        <w:t xml:space="preserve"> υπηρεσία της ΔΕΥΑ Ναυπακτίας</w:t>
      </w:r>
      <w:r w:rsidRPr="009908BE">
        <w:rPr>
          <w:rFonts w:ascii="Garamond" w:eastAsia="Times New Roman" w:hAnsi="Garamond" w:cs="Calibri"/>
          <w:sz w:val="24"/>
          <w:szCs w:val="24"/>
          <w:lang w:eastAsia="zh-CN"/>
        </w:rPr>
        <w:t>.</w:t>
      </w:r>
    </w:p>
    <w:p w:rsidR="00C37C6E" w:rsidRPr="009908BE" w:rsidRDefault="00654CC6" w:rsidP="00654CC6">
      <w:pPr>
        <w:rPr>
          <w:rFonts w:ascii="Garamond" w:hAnsi="Garamond"/>
          <w:b/>
          <w:bCs/>
          <w:sz w:val="24"/>
          <w:lang w:val="el-GR"/>
        </w:rPr>
      </w:pPr>
      <w:r w:rsidRPr="009908BE">
        <w:rPr>
          <w:rFonts w:ascii="Garamond" w:hAnsi="Garamond"/>
          <w:sz w:val="24"/>
          <w:lang w:val="el-GR"/>
        </w:rPr>
        <w:t xml:space="preserve">Η πληρωμή του αναδόχου θα γίνει από </w:t>
      </w:r>
      <w:r w:rsidR="009457AA">
        <w:rPr>
          <w:rFonts w:ascii="Garamond" w:hAnsi="Garamond"/>
          <w:sz w:val="24"/>
          <w:lang w:val="el-GR"/>
        </w:rPr>
        <w:t>τη ΔΕΥΑΝ</w:t>
      </w:r>
      <w:r w:rsidRPr="009908BE">
        <w:rPr>
          <w:rFonts w:ascii="Garamond" w:hAnsi="Garamond"/>
          <w:sz w:val="24"/>
          <w:lang w:val="el-GR"/>
        </w:rPr>
        <w:t xml:space="preserve"> μετά την υποβολή των σχετικών παραστατικών δαπάνης από αυτόν. Η υποβολή δεν μπορεί να γίνει πριν την ημερομηνία έκδοσης της σχετική βεβαίωσης </w:t>
      </w:r>
      <w:r w:rsidR="00A9245F">
        <w:rPr>
          <w:rFonts w:ascii="Garamond" w:hAnsi="Garamond"/>
          <w:sz w:val="24"/>
          <w:lang w:val="el-GR"/>
        </w:rPr>
        <w:t>παραλαβής</w:t>
      </w:r>
      <w:r w:rsidR="00C37C6E" w:rsidRPr="009908BE">
        <w:rPr>
          <w:rFonts w:ascii="Garamond" w:hAnsi="Garamond"/>
          <w:sz w:val="24"/>
          <w:lang w:val="el-GR"/>
        </w:rPr>
        <w:t>.</w:t>
      </w:r>
    </w:p>
    <w:p w:rsidR="00C37C6E" w:rsidRPr="009908BE" w:rsidRDefault="00C37C6E" w:rsidP="00C37C6E">
      <w:pPr>
        <w:rPr>
          <w:rFonts w:ascii="Garamond" w:hAnsi="Garamond"/>
          <w:sz w:val="24"/>
          <w:lang w:val="el-GR"/>
        </w:rPr>
      </w:pPr>
      <w:r w:rsidRPr="009908BE">
        <w:rPr>
          <w:rFonts w:ascii="Garamond" w:hAnsi="Garamond"/>
          <w:b/>
          <w:bCs/>
          <w:sz w:val="24"/>
          <w:lang w:val="el-GR"/>
        </w:rPr>
        <w:t>5.1.2.</w:t>
      </w:r>
      <w:r w:rsidR="008A46AB" w:rsidRPr="009908BE">
        <w:rPr>
          <w:rFonts w:ascii="Garamond" w:hAnsi="Garamond"/>
          <w:sz w:val="24"/>
          <w:lang w:val="el-GR"/>
        </w:rPr>
        <w:t>Τον</w:t>
      </w:r>
      <w:r w:rsidRPr="009908BE">
        <w:rPr>
          <w:rFonts w:ascii="Garamond" w:hAnsi="Garamond"/>
          <w:sz w:val="24"/>
          <w:lang w:val="el-GR"/>
        </w:rPr>
        <w:t xml:space="preserve"> Ανάδοχο βαρύνουν </w:t>
      </w:r>
      <w:r w:rsidRPr="009908BE">
        <w:rPr>
          <w:rFonts w:ascii="Garamond" w:hAnsi="Garamond"/>
          <w:sz w:val="24"/>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w:t>
      </w:r>
      <w:r w:rsidRPr="009908BE">
        <w:rPr>
          <w:rFonts w:ascii="Garamond" w:hAnsi="Garamond"/>
          <w:sz w:val="24"/>
          <w:lang w:val="el-GR"/>
        </w:rPr>
        <w:t xml:space="preserve">ακόλουθες κρατήσεις: </w:t>
      </w:r>
    </w:p>
    <w:p w:rsidR="00C37C6E" w:rsidRPr="00074861" w:rsidRDefault="00C37C6E" w:rsidP="00C37C6E">
      <w:pPr>
        <w:rPr>
          <w:rFonts w:ascii="Garamond" w:hAnsi="Garamond"/>
          <w:sz w:val="24"/>
          <w:lang w:val="el-GR"/>
        </w:rPr>
      </w:pPr>
      <w:r w:rsidRPr="00074861">
        <w:rPr>
          <w:rFonts w:ascii="Garamond" w:hAnsi="Garamond"/>
          <w:sz w:val="24"/>
          <w:lang w:val="el-GR"/>
        </w:rPr>
        <w:t>α) Κράτηση 0,0</w:t>
      </w:r>
      <w:r w:rsidR="00037EE8" w:rsidRPr="00074861">
        <w:rPr>
          <w:rFonts w:ascii="Garamond" w:hAnsi="Garamond"/>
          <w:sz w:val="24"/>
          <w:lang w:val="el-GR"/>
        </w:rPr>
        <w:t>7</w:t>
      </w:r>
      <w:r w:rsidRPr="00074861">
        <w:rPr>
          <w:rFonts w:ascii="Garamond" w:hAnsi="Garamond"/>
          <w:sz w:val="24"/>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C37C6E" w:rsidRPr="00074861" w:rsidRDefault="001252CA" w:rsidP="00C37C6E">
      <w:pPr>
        <w:rPr>
          <w:rFonts w:ascii="Garamond" w:hAnsi="Garamond"/>
          <w:i/>
          <w:color w:val="FF0000"/>
          <w:sz w:val="24"/>
          <w:lang w:val="el-GR"/>
        </w:rPr>
      </w:pPr>
      <w:r>
        <w:rPr>
          <w:rFonts w:ascii="Garamond" w:hAnsi="Garamond"/>
          <w:sz w:val="24"/>
          <w:lang w:val="el-GR"/>
        </w:rPr>
        <w:t xml:space="preserve">β </w:t>
      </w:r>
      <w:r w:rsidR="00C37C6E" w:rsidRPr="00074861">
        <w:rPr>
          <w:rFonts w:ascii="Garamond" w:hAnsi="Garamond"/>
          <w:sz w:val="24"/>
          <w:lang w:val="el-GR"/>
        </w:rPr>
        <w:t xml:space="preserve">) </w:t>
      </w:r>
      <w:r w:rsidR="00C37C6E" w:rsidRPr="00074861">
        <w:rPr>
          <w:rFonts w:ascii="Garamond" w:hAnsi="Garamond"/>
          <w:i/>
          <w:sz w:val="24"/>
          <w:lang w:val="el-GR"/>
        </w:rPr>
        <w:t>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επιβάλλεται (άρθρο 350 παρ.3 του Ν.4412/2016, ΚΥΑ 1191/14.03.2017 - ΦΕΚ 969/22.03.2017 τεύχος Β').)</w:t>
      </w:r>
    </w:p>
    <w:p w:rsidR="008A46AB" w:rsidRPr="00074861" w:rsidRDefault="008A46AB" w:rsidP="008A46AB">
      <w:pPr>
        <w:spacing w:after="60" w:line="269" w:lineRule="exact"/>
        <w:rPr>
          <w:rFonts w:ascii="Garamond" w:hAnsi="Garamond"/>
          <w:sz w:val="24"/>
          <w:lang w:val="el-GR"/>
        </w:rPr>
      </w:pPr>
      <w:r w:rsidRPr="00074861">
        <w:rPr>
          <w:rFonts w:ascii="Garamond" w:hAnsi="Garamond"/>
          <w:sz w:val="24"/>
          <w:lang w:val="el-GR"/>
        </w:rPr>
        <w:t>Οι υπέρ τρίτων κρατήσεις υπόκεινται στο εκάστοτε ισχύον αναλογικό τέλος χαρτοσήμου 3% και στην επ' αυτού εισφορά υπέρ ΟΓΑ 0,</w:t>
      </w:r>
      <w:r w:rsidR="0080008E" w:rsidRPr="00074861">
        <w:rPr>
          <w:rFonts w:ascii="Garamond" w:hAnsi="Garamond"/>
          <w:sz w:val="24"/>
          <w:lang w:val="el-GR"/>
        </w:rPr>
        <w:t>6</w:t>
      </w:r>
      <w:r w:rsidRPr="00074861">
        <w:rPr>
          <w:rFonts w:ascii="Garamond" w:hAnsi="Garamond"/>
          <w:sz w:val="24"/>
          <w:lang w:val="el-GR"/>
        </w:rPr>
        <w:t>%.</w:t>
      </w:r>
    </w:p>
    <w:p w:rsidR="00C37C6E" w:rsidRPr="009908BE" w:rsidRDefault="00C37C6E" w:rsidP="00C37C6E">
      <w:pPr>
        <w:rPr>
          <w:rFonts w:ascii="Garamond" w:hAnsi="Garamond"/>
          <w:sz w:val="24"/>
          <w:lang w:val="el-GR"/>
        </w:rPr>
      </w:pPr>
      <w:r w:rsidRPr="00074861">
        <w:rPr>
          <w:rFonts w:ascii="Garamond" w:hAnsi="Garamond"/>
          <w:sz w:val="24"/>
          <w:lang w:val="el-GR"/>
        </w:rPr>
        <w:t>Με κάθε πληρωμή θα γίνεται η προβλεπόμενη από την κείμενη νομοθεσία παρ</w:t>
      </w:r>
      <w:r w:rsidR="001252CA">
        <w:rPr>
          <w:rFonts w:ascii="Garamond" w:hAnsi="Garamond"/>
          <w:sz w:val="24"/>
          <w:lang w:val="el-GR"/>
        </w:rPr>
        <w:t>ακράτηση φόρου εισοδήματος</w:t>
      </w:r>
      <w:r w:rsidR="008A46AB" w:rsidRPr="00074861">
        <w:rPr>
          <w:rFonts w:ascii="Garamond" w:hAnsi="Garamond"/>
          <w:sz w:val="24"/>
          <w:lang w:val="el-GR"/>
        </w:rPr>
        <w:t>.</w:t>
      </w:r>
    </w:p>
    <w:p w:rsidR="00C37C6E" w:rsidRPr="009908BE" w:rsidRDefault="00C37C6E" w:rsidP="00C37C6E">
      <w:pPr>
        <w:pStyle w:val="2"/>
        <w:rPr>
          <w:rFonts w:ascii="Garamond" w:hAnsi="Garamond"/>
          <w:bCs/>
          <w:szCs w:val="24"/>
          <w:lang w:val="el-GR"/>
        </w:rPr>
      </w:pPr>
      <w:bookmarkStart w:id="109" w:name="__RefHeading___Toc470009827"/>
      <w:bookmarkStart w:id="110" w:name="_Toc492037105"/>
      <w:r w:rsidRPr="009908BE">
        <w:rPr>
          <w:rFonts w:ascii="Garamond" w:hAnsi="Garamond"/>
          <w:szCs w:val="24"/>
          <w:lang w:val="el-GR"/>
        </w:rPr>
        <w:t>5.2</w:t>
      </w:r>
      <w:r w:rsidRPr="009908BE">
        <w:rPr>
          <w:rFonts w:ascii="Garamond" w:hAnsi="Garamond"/>
          <w:szCs w:val="24"/>
          <w:lang w:val="el-GR"/>
        </w:rPr>
        <w:tab/>
        <w:t>Κήρυξη οικονομικού φορέα εκπτώτου - Κυρώσεις</w:t>
      </w:r>
      <w:bookmarkEnd w:id="109"/>
      <w:bookmarkEnd w:id="110"/>
    </w:p>
    <w:p w:rsidR="00C37C6E" w:rsidRPr="009908BE" w:rsidRDefault="00C37C6E" w:rsidP="00C37C6E">
      <w:pPr>
        <w:suppressAutoHyphens w:val="0"/>
        <w:autoSpaceDE w:val="0"/>
        <w:rPr>
          <w:rFonts w:ascii="Garamond" w:hAnsi="Garamond"/>
          <w:sz w:val="24"/>
          <w:lang w:val="el-GR"/>
        </w:rPr>
      </w:pPr>
      <w:r w:rsidRPr="009908BE">
        <w:rPr>
          <w:rFonts w:ascii="Garamond" w:hAnsi="Garamond"/>
          <w:b/>
          <w:bCs/>
          <w:sz w:val="24"/>
          <w:lang w:val="el-GR"/>
        </w:rPr>
        <w:t>5.2.1.</w:t>
      </w:r>
      <w:r w:rsidRPr="009908BE">
        <w:rPr>
          <w:rFonts w:ascii="Garamond" w:hAnsi="Garamond"/>
          <w:sz w:val="24"/>
          <w:lang w:val="el-GR"/>
        </w:rPr>
        <w:t xml:space="preserve"> Ο ανάδοχος κηρύσσεται υποχρεωτικά έκπτωτος</w:t>
      </w:r>
      <w:r w:rsidRPr="009908BE">
        <w:rPr>
          <w:rStyle w:val="WW-FootnoteReference14"/>
          <w:rFonts w:ascii="Garamond" w:hAnsi="Garamond"/>
          <w:sz w:val="24"/>
          <w:lang w:val="el-GR"/>
        </w:rPr>
        <w:footnoteReference w:id="82"/>
      </w:r>
      <w:r w:rsidRPr="009908BE">
        <w:rPr>
          <w:rFonts w:ascii="Garamond" w:hAnsi="Garamond"/>
          <w:sz w:val="24"/>
          <w:lang w:val="el-GR"/>
        </w:rPr>
        <w:t xml:space="preserve">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C37C6E" w:rsidRPr="009908BE" w:rsidRDefault="00C37C6E" w:rsidP="00C37C6E">
      <w:pPr>
        <w:suppressAutoHyphens w:val="0"/>
        <w:autoSpaceDE w:val="0"/>
        <w:rPr>
          <w:rFonts w:ascii="Garamond" w:hAnsi="Garamond"/>
          <w:sz w:val="24"/>
          <w:lang w:val="el-GR"/>
        </w:rPr>
      </w:pPr>
      <w:r w:rsidRPr="009908BE">
        <w:rPr>
          <w:rFonts w:ascii="Garamond" w:hAnsi="Garamond"/>
          <w:sz w:val="24"/>
          <w:lang w:val="el-GR"/>
        </w:rPr>
        <w:t>Δεν κηρύσσεται έκπτωτος  όταν:</w:t>
      </w:r>
    </w:p>
    <w:p w:rsidR="00C37C6E" w:rsidRPr="009908BE" w:rsidRDefault="00C37C6E" w:rsidP="00C37C6E">
      <w:pPr>
        <w:suppressAutoHyphens w:val="0"/>
        <w:autoSpaceDE w:val="0"/>
        <w:rPr>
          <w:rFonts w:ascii="Garamond" w:hAnsi="Garamond"/>
          <w:sz w:val="24"/>
          <w:lang w:val="el-GR"/>
        </w:rPr>
      </w:pPr>
      <w:r w:rsidRPr="009908BE">
        <w:rPr>
          <w:rFonts w:ascii="Garamond" w:hAnsi="Garamond"/>
          <w:sz w:val="24"/>
          <w:lang w:val="el-GR"/>
        </w:rPr>
        <w:t>α) το υλικό δεν φορτωθεί ή παραδοθεί ή αντικατασταθεί με ευθύνη του φορέα που εκτελεί τη σύμβαση.</w:t>
      </w:r>
    </w:p>
    <w:p w:rsidR="00C37C6E" w:rsidRPr="009908BE" w:rsidRDefault="00C37C6E" w:rsidP="00C37C6E">
      <w:pPr>
        <w:suppressAutoHyphens w:val="0"/>
        <w:autoSpaceDE w:val="0"/>
        <w:rPr>
          <w:rFonts w:ascii="Garamond" w:hAnsi="Garamond"/>
          <w:sz w:val="24"/>
          <w:lang w:val="el-GR"/>
        </w:rPr>
      </w:pPr>
      <w:r w:rsidRPr="009908BE">
        <w:rPr>
          <w:rFonts w:ascii="Garamond" w:hAnsi="Garamond"/>
          <w:sz w:val="24"/>
          <w:lang w:val="el-GR"/>
        </w:rPr>
        <w:t>β) συντρέχουν λόγοι ανωτέρας βίας</w:t>
      </w:r>
    </w:p>
    <w:p w:rsidR="00C37C6E" w:rsidRPr="009908BE" w:rsidRDefault="00C37C6E" w:rsidP="00C37C6E">
      <w:pPr>
        <w:suppressAutoHyphens w:val="0"/>
        <w:autoSpaceDE w:val="0"/>
        <w:rPr>
          <w:rFonts w:ascii="Garamond" w:hAnsi="Garamond"/>
          <w:sz w:val="24"/>
          <w:lang w:val="el-GR"/>
        </w:rPr>
      </w:pPr>
      <w:r w:rsidRPr="009908BE">
        <w:rPr>
          <w:rFonts w:ascii="Garamond" w:hAnsi="Garamond"/>
          <w:sz w:val="24"/>
          <w:lang w:val="el-GR"/>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C37C6E" w:rsidRPr="009908BE" w:rsidRDefault="00C37C6E" w:rsidP="00C37C6E">
      <w:pPr>
        <w:suppressAutoHyphens w:val="0"/>
        <w:autoSpaceDE w:val="0"/>
        <w:rPr>
          <w:rFonts w:ascii="Garamond" w:hAnsi="Garamond"/>
          <w:sz w:val="24"/>
          <w:lang w:val="el-GR"/>
        </w:rPr>
      </w:pPr>
      <w:r w:rsidRPr="009908BE">
        <w:rPr>
          <w:rFonts w:ascii="Garamond" w:hAnsi="Garamond"/>
          <w:sz w:val="24"/>
          <w:lang w:val="el-GR"/>
        </w:rPr>
        <w:t>α) ολική κατάπτωση της εγγύησης καλής εκτέλεσης της σύμβασης,</w:t>
      </w:r>
    </w:p>
    <w:p w:rsidR="00C37C6E" w:rsidRPr="009908BE" w:rsidRDefault="00C37C6E" w:rsidP="00C37C6E">
      <w:pPr>
        <w:suppressAutoHyphens w:val="0"/>
        <w:autoSpaceDE w:val="0"/>
        <w:rPr>
          <w:rFonts w:ascii="Garamond" w:hAnsi="Garamond"/>
          <w:sz w:val="24"/>
          <w:lang w:val="el-GR"/>
        </w:rPr>
      </w:pPr>
      <w:r w:rsidRPr="009908BE">
        <w:rPr>
          <w:rFonts w:ascii="Garamond" w:hAnsi="Garamond"/>
          <w:sz w:val="24"/>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κήρυξης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w:t>
      </w:r>
      <w:r w:rsidRPr="009908BE">
        <w:rPr>
          <w:rFonts w:ascii="Garamond" w:hAnsi="Garamond"/>
          <w:sz w:val="24"/>
          <w:lang w:val="el-GR"/>
        </w:rPr>
        <w:lastRenderedPageBreak/>
        <w:t>επιτόκιο για τόκο υπερημερίας [η περίπτωση αυτή συμπληρώνεται εφόσον προβλέπεται η χορήγηση προκαταβολής].</w:t>
      </w:r>
    </w:p>
    <w:p w:rsidR="00C37C6E" w:rsidRPr="009908BE" w:rsidRDefault="00C37C6E" w:rsidP="00C37C6E">
      <w:pPr>
        <w:suppressAutoHyphens w:val="0"/>
        <w:autoSpaceDE w:val="0"/>
        <w:rPr>
          <w:rFonts w:ascii="Garamond" w:hAnsi="Garamond"/>
          <w:b/>
          <w:bCs/>
          <w:sz w:val="24"/>
          <w:lang w:val="el-GR"/>
        </w:rPr>
      </w:pPr>
      <w:r w:rsidRPr="009908BE">
        <w:rPr>
          <w:rFonts w:ascii="Garamond" w:hAnsi="Garamond"/>
          <w:sz w:val="24"/>
          <w:lang w:val="el-GR"/>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C37C6E" w:rsidRPr="009908BE" w:rsidRDefault="00C37C6E" w:rsidP="00C37C6E">
      <w:pPr>
        <w:suppressAutoHyphens w:val="0"/>
        <w:autoSpaceDE w:val="0"/>
        <w:rPr>
          <w:rFonts w:ascii="Garamond" w:hAnsi="Garamond"/>
          <w:sz w:val="24"/>
          <w:lang w:val="el-GR"/>
        </w:rPr>
      </w:pPr>
      <w:r w:rsidRPr="009908BE">
        <w:rPr>
          <w:rFonts w:ascii="Garamond" w:hAnsi="Garamond"/>
          <w:b/>
          <w:bCs/>
          <w:sz w:val="24"/>
          <w:lang w:val="el-GR"/>
        </w:rPr>
        <w:t>5.2.2.</w:t>
      </w:r>
      <w:r w:rsidRPr="009908BE">
        <w:rPr>
          <w:rFonts w:ascii="Garamond" w:hAnsi="Garamond"/>
          <w:sz w:val="24"/>
          <w:lang w:val="el-GR"/>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w:t>
      </w:r>
      <w:r w:rsidRPr="009908BE">
        <w:rPr>
          <w:rStyle w:val="WW-FootnoteReference14"/>
          <w:rFonts w:ascii="Garamond" w:hAnsi="Garamond"/>
          <w:sz w:val="24"/>
          <w:lang w:val="el-GR"/>
        </w:rPr>
        <w:footnoteReference w:id="83"/>
      </w:r>
      <w:r w:rsidRPr="009908BE">
        <w:rPr>
          <w:rFonts w:ascii="Garamond" w:hAnsi="Garamond"/>
          <w:sz w:val="24"/>
          <w:lang w:val="el-GR"/>
        </w:rPr>
        <w:t xml:space="preserve"> 5% επί της συμβατικής αξίας της ποσότητας που παραδόθηκε εκπρόθεσμα.</w:t>
      </w:r>
    </w:p>
    <w:p w:rsidR="00C37C6E" w:rsidRPr="009908BE" w:rsidRDefault="00C37C6E" w:rsidP="00C37C6E">
      <w:pPr>
        <w:suppressAutoHyphens w:val="0"/>
        <w:autoSpaceDE w:val="0"/>
        <w:rPr>
          <w:rFonts w:ascii="Garamond" w:hAnsi="Garamond"/>
          <w:sz w:val="24"/>
          <w:lang w:val="el-GR"/>
        </w:rPr>
      </w:pPr>
      <w:r w:rsidRPr="009908BE">
        <w:rPr>
          <w:rFonts w:ascii="Garamond" w:hAnsi="Garamond"/>
          <w:sz w:val="24"/>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C37C6E" w:rsidRPr="009908BE" w:rsidRDefault="00C37C6E" w:rsidP="00C37C6E">
      <w:pPr>
        <w:suppressAutoHyphens w:val="0"/>
        <w:autoSpaceDE w:val="0"/>
        <w:rPr>
          <w:rFonts w:ascii="Garamond" w:hAnsi="Garamond"/>
          <w:sz w:val="24"/>
          <w:lang w:val="el-GR"/>
        </w:rPr>
      </w:pPr>
      <w:r w:rsidRPr="009908BE">
        <w:rPr>
          <w:rFonts w:ascii="Garamond" w:hAnsi="Garamond"/>
          <w:sz w:val="24"/>
          <w:lang w:val="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C37C6E" w:rsidRPr="009908BE" w:rsidRDefault="00C37C6E" w:rsidP="00C37C6E">
      <w:pPr>
        <w:suppressAutoHyphens w:val="0"/>
        <w:autoSpaceDE w:val="0"/>
        <w:rPr>
          <w:rFonts w:ascii="Garamond" w:hAnsi="Garamond"/>
          <w:sz w:val="24"/>
          <w:lang w:val="el-GR"/>
        </w:rPr>
      </w:pPr>
      <w:r w:rsidRPr="009908BE">
        <w:rPr>
          <w:rFonts w:ascii="Garamond" w:hAnsi="Garamond"/>
          <w:sz w:val="24"/>
          <w:lang w:val="el-GR"/>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 [η περίπτωση αυτή συμπληρώνεται εφόσον προβλέπεται η χορήγηση προκαταβολής].</w:t>
      </w:r>
    </w:p>
    <w:p w:rsidR="00C37C6E" w:rsidRPr="009908BE" w:rsidRDefault="00C37C6E" w:rsidP="00C37C6E">
      <w:pPr>
        <w:suppressAutoHyphens w:val="0"/>
        <w:autoSpaceDE w:val="0"/>
        <w:rPr>
          <w:rFonts w:ascii="Garamond" w:hAnsi="Garamond"/>
          <w:sz w:val="24"/>
          <w:lang w:val="el-GR"/>
        </w:rPr>
      </w:pPr>
      <w:r w:rsidRPr="009908BE">
        <w:rPr>
          <w:rFonts w:ascii="Garamond" w:hAnsi="Garamond"/>
          <w:sz w:val="24"/>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C37C6E" w:rsidRPr="009908BE" w:rsidRDefault="00C37C6E" w:rsidP="00C37C6E">
      <w:pPr>
        <w:suppressAutoHyphens w:val="0"/>
        <w:autoSpaceDE w:val="0"/>
        <w:rPr>
          <w:rFonts w:ascii="Garamond" w:hAnsi="Garamond"/>
          <w:sz w:val="24"/>
          <w:lang w:val="el-GR"/>
        </w:rPr>
      </w:pPr>
      <w:r w:rsidRPr="009908BE">
        <w:rPr>
          <w:rFonts w:ascii="Garamond" w:hAnsi="Garamond"/>
          <w:sz w:val="24"/>
          <w:lang w:val="el-GR"/>
        </w:rPr>
        <w:t>Σε περίπτωση ένωσης οικονομικών φορέων, το πρόστιμο και οι τόκοι επιβάλλονται αναλόγως σε όλα τα μέλη της ένωσης.</w:t>
      </w:r>
    </w:p>
    <w:p w:rsidR="00C37C6E" w:rsidRPr="009908BE" w:rsidRDefault="00C37C6E" w:rsidP="00C37C6E">
      <w:pPr>
        <w:pStyle w:val="2"/>
        <w:suppressAutoHyphens w:val="0"/>
        <w:autoSpaceDE w:val="0"/>
        <w:rPr>
          <w:rFonts w:ascii="Garamond" w:hAnsi="Garamond"/>
          <w:szCs w:val="24"/>
          <w:lang w:val="el-GR"/>
        </w:rPr>
      </w:pPr>
      <w:bookmarkStart w:id="111" w:name="__RefHeading___Toc470009828"/>
      <w:bookmarkStart w:id="112" w:name="_Toc492037106"/>
      <w:r w:rsidRPr="009908BE">
        <w:rPr>
          <w:rFonts w:ascii="Garamond" w:hAnsi="Garamond"/>
          <w:szCs w:val="24"/>
          <w:lang w:val="el-GR"/>
        </w:rPr>
        <w:t>5.3</w:t>
      </w:r>
      <w:r w:rsidRPr="009908BE">
        <w:rPr>
          <w:rFonts w:ascii="Garamond" w:hAnsi="Garamond"/>
          <w:szCs w:val="24"/>
          <w:lang w:val="el-GR"/>
        </w:rPr>
        <w:tab/>
        <w:t>Διοικητικές προσφυγές κατά τη διαδικασία εκτέλεσης των συμβάσεων</w:t>
      </w:r>
      <w:r w:rsidRPr="009908BE">
        <w:rPr>
          <w:rStyle w:val="WW-FootnoteReference14"/>
          <w:rFonts w:ascii="Garamond" w:hAnsi="Garamond"/>
          <w:szCs w:val="24"/>
        </w:rPr>
        <w:footnoteReference w:id="84"/>
      </w:r>
      <w:bookmarkEnd w:id="111"/>
      <w:bookmarkEnd w:id="112"/>
    </w:p>
    <w:p w:rsidR="00C37C6E" w:rsidRPr="009908BE" w:rsidRDefault="00C37C6E" w:rsidP="00C37C6E">
      <w:pPr>
        <w:suppressAutoHyphens w:val="0"/>
        <w:autoSpaceDE w:val="0"/>
        <w:rPr>
          <w:rFonts w:ascii="Garamond" w:hAnsi="Garamond"/>
          <w:sz w:val="24"/>
          <w:lang w:val="el-GR"/>
        </w:rPr>
      </w:pPr>
      <w:r w:rsidRPr="009908BE">
        <w:rPr>
          <w:rFonts w:ascii="Garamond" w:hAnsi="Garamond"/>
          <w:sz w:val="24"/>
          <w:lang w:val="el-GR"/>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w:t>
      </w:r>
      <w:r w:rsidR="00225556" w:rsidRPr="009908BE">
        <w:rPr>
          <w:rFonts w:ascii="Garamond" w:hAnsi="Garamond"/>
          <w:color w:val="FF0000"/>
          <w:sz w:val="24"/>
          <w:lang w:val="el-GR"/>
        </w:rPr>
        <w:t xml:space="preserve">,  </w:t>
      </w:r>
      <w:r w:rsidR="00225556" w:rsidRPr="009908BE">
        <w:rPr>
          <w:rFonts w:ascii="Garamond" w:hAnsi="Garamond"/>
          <w:sz w:val="24"/>
          <w:lang w:val="el-GR"/>
        </w:rPr>
        <w:t>ύστερα από γνωμοδότηση του προβλεπόμενου στις περιπτώσεις β' και δ' της παραγράφου 11 του άρθρου 221 οργάνου</w:t>
      </w:r>
      <w:r w:rsidRPr="009908BE">
        <w:rPr>
          <w:rFonts w:ascii="Garamond" w:hAnsi="Garamond"/>
          <w:sz w:val="24"/>
          <w:lang w:val="el-GR"/>
        </w:rPr>
        <w:t>.</w:t>
      </w:r>
    </w:p>
    <w:p w:rsidR="00C37C6E" w:rsidRPr="009908BE" w:rsidRDefault="00C37C6E" w:rsidP="00C37C6E">
      <w:pPr>
        <w:suppressAutoHyphens w:val="0"/>
        <w:autoSpaceDE w:val="0"/>
        <w:rPr>
          <w:rFonts w:ascii="Garamond" w:hAnsi="Garamond"/>
          <w:sz w:val="24"/>
          <w:lang w:val="el-GR"/>
        </w:rPr>
      </w:pPr>
      <w:r w:rsidRPr="009908BE">
        <w:rPr>
          <w:rFonts w:ascii="Garamond" w:hAnsi="Garamond"/>
          <w:sz w:val="24"/>
          <w:lang w:val="el-GR"/>
        </w:rPr>
        <w:t>Η εν λόγω απόφαση δεν επιδέχεται προσβολή με άλλη οποιασδήποτε φύσεως διοικητική προσφυγή.</w:t>
      </w:r>
    </w:p>
    <w:p w:rsidR="00C37C6E" w:rsidRPr="009908BE" w:rsidRDefault="00C37C6E" w:rsidP="00C37C6E">
      <w:pPr>
        <w:rPr>
          <w:rFonts w:ascii="Garamond" w:hAnsi="Garamond"/>
          <w:sz w:val="24"/>
          <w:lang w:val="el-GR"/>
        </w:rPr>
      </w:pPr>
    </w:p>
    <w:p w:rsidR="00C37C6E" w:rsidRPr="009908BE" w:rsidRDefault="00C37C6E" w:rsidP="00C37C6E">
      <w:pPr>
        <w:pStyle w:val="1"/>
        <w:tabs>
          <w:tab w:val="left" w:pos="851"/>
        </w:tabs>
        <w:ind w:left="851" w:hanging="851"/>
        <w:rPr>
          <w:rFonts w:ascii="Garamond" w:hAnsi="Garamond"/>
          <w:sz w:val="24"/>
          <w:szCs w:val="24"/>
          <w:lang w:val="el-GR"/>
        </w:rPr>
      </w:pPr>
      <w:bookmarkStart w:id="113" w:name="__RefHeading___Toc470009829"/>
      <w:bookmarkStart w:id="114" w:name="_Toc492037107"/>
      <w:r w:rsidRPr="009908BE">
        <w:rPr>
          <w:rFonts w:ascii="Garamond" w:hAnsi="Garamond"/>
          <w:sz w:val="24"/>
          <w:szCs w:val="24"/>
          <w:lang w:val="el-GR"/>
        </w:rPr>
        <w:lastRenderedPageBreak/>
        <w:t>6.</w:t>
      </w:r>
      <w:r w:rsidRPr="009908BE">
        <w:rPr>
          <w:rFonts w:ascii="Garamond" w:hAnsi="Garamond"/>
          <w:sz w:val="24"/>
          <w:szCs w:val="24"/>
          <w:lang w:val="el-GR"/>
        </w:rPr>
        <w:tab/>
        <w:t>ΕΙΔΙΚΟΙ ΟΡΟΙ ΕΚΤΕΛΕΣΗΣ</w:t>
      </w:r>
      <w:bookmarkEnd w:id="113"/>
      <w:bookmarkEnd w:id="114"/>
    </w:p>
    <w:p w:rsidR="008D7759" w:rsidRPr="009908BE" w:rsidRDefault="008D7759" w:rsidP="008D7759">
      <w:pPr>
        <w:pStyle w:val="2"/>
        <w:rPr>
          <w:rFonts w:ascii="Garamond" w:hAnsi="Garamond"/>
          <w:szCs w:val="24"/>
          <w:lang w:val="el-GR"/>
        </w:rPr>
      </w:pPr>
      <w:bookmarkStart w:id="115" w:name="__RefHeading___Toc470009830"/>
      <w:bookmarkStart w:id="116" w:name="__RefHeading___Toc470009831"/>
      <w:bookmarkStart w:id="117" w:name="__RefHeading___Toc469997197"/>
      <w:bookmarkStart w:id="118" w:name="_Toc492037108"/>
      <w:bookmarkEnd w:id="115"/>
      <w:bookmarkEnd w:id="116"/>
      <w:r w:rsidRPr="009908BE">
        <w:rPr>
          <w:rFonts w:ascii="Garamond" w:hAnsi="Garamond"/>
          <w:szCs w:val="24"/>
          <w:lang w:val="el-GR"/>
        </w:rPr>
        <w:t xml:space="preserve">6.1 </w:t>
      </w:r>
      <w:r w:rsidRPr="009908BE">
        <w:rPr>
          <w:rFonts w:ascii="Garamond" w:hAnsi="Garamond"/>
          <w:szCs w:val="24"/>
          <w:lang w:val="el-GR"/>
        </w:rPr>
        <w:tab/>
        <w:t>Παρακολούθηση της σύμβασης</w:t>
      </w:r>
      <w:bookmarkEnd w:id="117"/>
      <w:bookmarkEnd w:id="118"/>
    </w:p>
    <w:p w:rsidR="008D7759" w:rsidRPr="009908BE" w:rsidRDefault="008D7759" w:rsidP="008D7759">
      <w:pPr>
        <w:rPr>
          <w:rFonts w:ascii="Garamond" w:hAnsi="Garamond"/>
          <w:sz w:val="24"/>
          <w:lang w:val="el-GR"/>
        </w:rPr>
      </w:pPr>
      <w:r w:rsidRPr="009908BE">
        <w:rPr>
          <w:rFonts w:ascii="Garamond" w:hAnsi="Garamond"/>
          <w:sz w:val="24"/>
          <w:lang w:val="el-GR"/>
        </w:rPr>
        <w:t xml:space="preserve">6.1.1. Η παρακολούθηση της εκτέλεσης της Σύμβασης και η διοίκηση αυτής θα </w:t>
      </w:r>
      <w:r w:rsidRPr="00A9245F">
        <w:rPr>
          <w:rFonts w:ascii="Garamond" w:hAnsi="Garamond"/>
          <w:sz w:val="24"/>
          <w:lang w:val="el-GR"/>
        </w:rPr>
        <w:t xml:space="preserve">διενεργηθεί από την </w:t>
      </w:r>
      <w:r w:rsidR="00A9245F" w:rsidRPr="00A9245F">
        <w:rPr>
          <w:rFonts w:ascii="Garamond" w:hAnsi="Garamond"/>
          <w:sz w:val="24"/>
          <w:lang w:val="el-GR"/>
        </w:rPr>
        <w:t xml:space="preserve">αρμόδια υπηρεσία </w:t>
      </w:r>
      <w:r w:rsidR="00E1237D" w:rsidRPr="00A9245F">
        <w:rPr>
          <w:rFonts w:ascii="Garamond" w:hAnsi="Garamond"/>
          <w:sz w:val="24"/>
          <w:lang w:val="el-GR"/>
        </w:rPr>
        <w:t xml:space="preserve"> </w:t>
      </w:r>
      <w:r w:rsidR="00D32AB5">
        <w:rPr>
          <w:rFonts w:ascii="Garamond" w:hAnsi="Garamond"/>
          <w:sz w:val="24"/>
          <w:lang w:val="el-GR"/>
        </w:rPr>
        <w:t>της ΔΕΥΑ Ναυπακτίας</w:t>
      </w:r>
      <w:r w:rsidRPr="00A9245F">
        <w:rPr>
          <w:rFonts w:ascii="Garamond" w:hAnsi="Garamond"/>
          <w:sz w:val="24"/>
          <w:lang w:val="el-GR"/>
        </w:rPr>
        <w:t>.</w:t>
      </w:r>
    </w:p>
    <w:p w:rsidR="008D7759" w:rsidRPr="009908BE" w:rsidRDefault="008D7759" w:rsidP="008D7759">
      <w:pPr>
        <w:rPr>
          <w:rFonts w:ascii="Garamond" w:hAnsi="Garamond"/>
          <w:sz w:val="24"/>
          <w:lang w:val="el-GR"/>
        </w:rPr>
      </w:pPr>
      <w:r w:rsidRPr="009908BE">
        <w:rPr>
          <w:rFonts w:ascii="Garamond" w:hAnsi="Garamond"/>
          <w:sz w:val="24"/>
          <w:lang w:val="el-GR"/>
        </w:rPr>
        <w:t xml:space="preserve">6.1.2. Η αρμόδια υπηρεσία μπορεί, με απόφασή της να ορίζει για την παρακολούθηση της σύμβασης ως επόπτη με καθήκοντα εισηγητή υπάλληλο της υπηρεσίας. </w:t>
      </w:r>
    </w:p>
    <w:p w:rsidR="00C37C6E" w:rsidRPr="009908BE" w:rsidRDefault="00C37C6E" w:rsidP="00C37C6E">
      <w:pPr>
        <w:pStyle w:val="2"/>
        <w:ind w:left="0" w:firstLine="0"/>
        <w:rPr>
          <w:rFonts w:ascii="Garamond" w:hAnsi="Garamond"/>
          <w:szCs w:val="24"/>
          <w:lang w:val="el-GR"/>
        </w:rPr>
      </w:pPr>
      <w:bookmarkStart w:id="119" w:name="_Toc492037109"/>
      <w:r w:rsidRPr="009908BE">
        <w:rPr>
          <w:rFonts w:ascii="Garamond" w:hAnsi="Garamond"/>
          <w:szCs w:val="24"/>
          <w:lang w:val="el-GR"/>
        </w:rPr>
        <w:t xml:space="preserve">6.2 </w:t>
      </w:r>
      <w:r w:rsidRPr="009908BE">
        <w:rPr>
          <w:rFonts w:ascii="Garamond" w:hAnsi="Garamond"/>
          <w:szCs w:val="24"/>
          <w:lang w:val="el-GR"/>
        </w:rPr>
        <w:tab/>
      </w:r>
      <w:r w:rsidR="008D7759" w:rsidRPr="009908BE">
        <w:rPr>
          <w:rFonts w:ascii="Garamond" w:hAnsi="Garamond"/>
          <w:szCs w:val="24"/>
          <w:lang w:val="el-GR"/>
        </w:rPr>
        <w:t>Διάρκεια Σύμβασης</w:t>
      </w:r>
      <w:r w:rsidR="003C3C3E" w:rsidRPr="009908BE">
        <w:rPr>
          <w:rStyle w:val="ab"/>
          <w:rFonts w:ascii="Garamond" w:hAnsi="Garamond"/>
          <w:szCs w:val="24"/>
          <w:lang w:val="el-GR"/>
        </w:rPr>
        <w:footnoteReference w:id="85"/>
      </w:r>
      <w:bookmarkEnd w:id="119"/>
    </w:p>
    <w:p w:rsidR="006414F6" w:rsidRPr="00BB4FD1" w:rsidRDefault="006414F6" w:rsidP="00E1237D">
      <w:pPr>
        <w:rPr>
          <w:rFonts w:ascii="Garamond" w:hAnsi="Garamond"/>
          <w:sz w:val="24"/>
          <w:lang w:val="el-GR"/>
        </w:rPr>
      </w:pPr>
      <w:r w:rsidRPr="009908BE">
        <w:rPr>
          <w:rFonts w:ascii="Garamond" w:hAnsi="Garamond"/>
          <w:sz w:val="24"/>
          <w:lang w:val="el-GR"/>
        </w:rPr>
        <w:t>6.2.1. Η διάρκεια της Σύμβασης ορίζεται</w:t>
      </w:r>
      <w:r w:rsidR="00E1237D" w:rsidRPr="009908BE">
        <w:rPr>
          <w:rFonts w:ascii="Garamond" w:hAnsi="Garamond"/>
          <w:sz w:val="24"/>
          <w:lang w:val="el-GR"/>
        </w:rPr>
        <w:t xml:space="preserve"> από την υπογραφή της σύμβασης </w:t>
      </w:r>
      <w:r w:rsidR="00C75E10">
        <w:rPr>
          <w:rFonts w:ascii="Garamond" w:hAnsi="Garamond"/>
          <w:sz w:val="24"/>
          <w:lang w:val="el-GR"/>
        </w:rPr>
        <w:t>μέχρι εξαντλήσεως του διαθέσιμου ποσού.</w:t>
      </w:r>
    </w:p>
    <w:p w:rsidR="006414F6" w:rsidRPr="003649D0" w:rsidRDefault="006414F6" w:rsidP="003649D0">
      <w:pPr>
        <w:pStyle w:val="Default"/>
        <w:jc w:val="both"/>
        <w:rPr>
          <w:rFonts w:ascii="Garamond" w:hAnsi="Garamond"/>
          <w:highlight w:val="yellow"/>
        </w:rPr>
      </w:pPr>
      <w:r w:rsidRPr="009908BE">
        <w:rPr>
          <w:rFonts w:ascii="Garamond" w:hAnsi="Garamond"/>
        </w:rPr>
        <w:t xml:space="preserve">6.2.2. </w:t>
      </w:r>
      <w:r w:rsidRPr="00282265">
        <w:rPr>
          <w:rFonts w:ascii="Garamond" w:hAnsi="Garamond"/>
        </w:rPr>
        <w:t xml:space="preserve">Η  συνολική διάρκεια της σύμβασης μπορεί να παρατείνεται μετά από  αιτιολογημένη απόφαση της αναθέτουσας αρχής </w:t>
      </w:r>
      <w:r w:rsidR="003649D0" w:rsidRPr="00282265">
        <w:rPr>
          <w:rFonts w:ascii="Garamond" w:hAnsi="Garamond"/>
        </w:rPr>
        <w:t xml:space="preserve">μέχρι εξαντλήσεως του συμβατικού αντικειμένου, με τους ίδιους ακριβώς όρους της παρούσας, κατόπιν σύμφωνης γνώμης και των δύο μερών και αντίστοιχης παράτασης της εγγύησης καλής εκτέλεσης. Επίσης δύναται να γίνει ανακατανομή των ποσοτήτων των υλικών χωρίς να υπερβαίνει το χρηματικό όριο της μελέτης και έπειτα από αιτιολογημένη απόφαση του προϊσταμένου της Τεχνικής Υπηρεσίας της Δ.Ε.Υ.Α. Ναυπακτίας όπου θα αναφέρονται οι λόγοι ανακατανομής των ποσοτήτων των υλικών και </w:t>
      </w:r>
      <w:r w:rsidRPr="00282265">
        <w:rPr>
          <w:rFonts w:ascii="Garamond" w:hAnsi="Garamond"/>
        </w:rPr>
        <w:t xml:space="preserve">ύστερα από σχετικό αίτημα του  αναδόχου που υποβάλλεται πριν από τη λήξη της διάρκειάς της,. </w:t>
      </w:r>
      <w:r w:rsidR="003C3C3E" w:rsidRPr="00282265">
        <w:rPr>
          <w:rStyle w:val="ab"/>
          <w:rFonts w:ascii="Garamond" w:hAnsi="Garamond"/>
        </w:rPr>
        <w:footnoteReference w:id="86"/>
      </w:r>
      <w:r w:rsidRPr="00282265">
        <w:rPr>
          <w:rFonts w:ascii="Garamond" w:hAnsi="Garamond"/>
        </w:rPr>
        <w:t>Αν λήξει η συνολική διάρκεια της σύμβασης, χωρίς να υποβληθεί εγκαίρως αίτημα παράτασης ή, αν λήξει η παραταθείσα</w:t>
      </w:r>
      <w:r w:rsidRPr="009908BE">
        <w:rPr>
          <w:rFonts w:ascii="Garamond" w:hAnsi="Garamond"/>
        </w:rPr>
        <w:t>, κατά τα ανωτέρω, διάρκεια, χωρίς να υποβληθούν στην αναθέτουσα αρχή τα παραδοτέα της σύμβασης, ο ανάδοχος κηρύσσεται έκπτωτος.</w:t>
      </w:r>
      <w:r w:rsidR="003C3C3E" w:rsidRPr="009908BE">
        <w:rPr>
          <w:rStyle w:val="ab"/>
          <w:rFonts w:ascii="Garamond" w:hAnsi="Garamond"/>
        </w:rPr>
        <w:footnoteReference w:id="87"/>
      </w:r>
      <w:r w:rsidRPr="009908BE">
        <w:rPr>
          <w:rFonts w:ascii="Garamond" w:hAnsi="Garamond"/>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8D7759" w:rsidRPr="009908BE" w:rsidRDefault="003649D0" w:rsidP="00282265">
      <w:pPr>
        <w:pStyle w:val="Default"/>
        <w:jc w:val="both"/>
        <w:rPr>
          <w:rFonts w:ascii="Garamond" w:hAnsi="Garamond"/>
        </w:rPr>
      </w:pPr>
      <w:r>
        <w:rPr>
          <w:sz w:val="22"/>
          <w:szCs w:val="20"/>
        </w:rPr>
        <w:t xml:space="preserve"> </w:t>
      </w:r>
    </w:p>
    <w:p w:rsidR="00C37C6E" w:rsidRPr="009908BE" w:rsidRDefault="00C37C6E" w:rsidP="00C37C6E">
      <w:pPr>
        <w:pStyle w:val="2"/>
        <w:tabs>
          <w:tab w:val="clear" w:pos="567"/>
          <w:tab w:val="left" w:pos="993"/>
        </w:tabs>
        <w:ind w:left="993" w:hanging="993"/>
        <w:rPr>
          <w:rFonts w:ascii="Garamond" w:hAnsi="Garamond"/>
          <w:i/>
          <w:iCs/>
          <w:color w:val="5B9BD5"/>
          <w:spacing w:val="5"/>
          <w:kern w:val="1"/>
          <w:szCs w:val="24"/>
          <w:lang w:val="el-GR"/>
        </w:rPr>
      </w:pPr>
      <w:bookmarkStart w:id="120" w:name="__RefHeading___Toc470009832"/>
      <w:bookmarkStart w:id="121" w:name="_Toc492037110"/>
      <w:bookmarkEnd w:id="120"/>
      <w:r w:rsidRPr="009908BE">
        <w:rPr>
          <w:rFonts w:ascii="Garamond" w:hAnsi="Garamond"/>
          <w:szCs w:val="24"/>
          <w:lang w:val="el-GR"/>
        </w:rPr>
        <w:t>6.3</w:t>
      </w:r>
      <w:r w:rsidRPr="009908BE">
        <w:rPr>
          <w:rFonts w:ascii="Garamond" w:hAnsi="Garamond"/>
          <w:szCs w:val="24"/>
          <w:lang w:val="el-GR"/>
        </w:rPr>
        <w:tab/>
      </w:r>
      <w:r w:rsidR="00E86B0F" w:rsidRPr="009908BE">
        <w:rPr>
          <w:rFonts w:ascii="Garamond" w:hAnsi="Garamond"/>
          <w:szCs w:val="24"/>
          <w:lang w:val="el-GR"/>
        </w:rPr>
        <w:t>Παραλαβή του αντικειμένου της σύμβασης</w:t>
      </w:r>
      <w:bookmarkEnd w:id="121"/>
    </w:p>
    <w:p w:rsidR="00687B65" w:rsidRPr="009908BE" w:rsidRDefault="00E86B0F" w:rsidP="00E86B0F">
      <w:pPr>
        <w:rPr>
          <w:rFonts w:ascii="Garamond" w:hAnsi="Garamond"/>
          <w:sz w:val="24"/>
          <w:lang w:val="el-GR"/>
        </w:rPr>
      </w:pPr>
      <w:r w:rsidRPr="009908BE">
        <w:rPr>
          <w:rFonts w:ascii="Garamond" w:hAnsi="Garamond"/>
          <w:sz w:val="24"/>
          <w:lang w:val="el-GR"/>
        </w:rPr>
        <w:t>Η παραλαβή των παρεχόμενων υπηρεσιών ή/και παραδοτέων γίνεται από επιτροπή παραλαβής που συγκροτείται, σύμφωνα με την παράγραφο 11 εδάφιο δ’ του άρθρου 221</w:t>
      </w:r>
      <w:r w:rsidRPr="009908BE">
        <w:rPr>
          <w:rStyle w:val="ab"/>
          <w:rFonts w:ascii="Garamond" w:hAnsi="Garamond"/>
          <w:sz w:val="24"/>
          <w:lang w:val="el-GR"/>
        </w:rPr>
        <w:footnoteReference w:id="88"/>
      </w:r>
      <w:r w:rsidRPr="009908BE">
        <w:rPr>
          <w:rFonts w:ascii="Garamond" w:hAnsi="Garamond"/>
          <w:sz w:val="24"/>
          <w:lang w:val="el-GR"/>
        </w:rPr>
        <w:t xml:space="preserve"> του ν. 4412/2016,</w:t>
      </w:r>
    </w:p>
    <w:p w:rsidR="00E86B0F" w:rsidRPr="009908BE" w:rsidRDefault="00E86B0F" w:rsidP="00E86B0F">
      <w:pPr>
        <w:rPr>
          <w:rFonts w:ascii="Garamond" w:hAnsi="Garamond"/>
          <w:sz w:val="24"/>
          <w:lang w:val="el-GR"/>
        </w:rPr>
      </w:pPr>
      <w:r w:rsidRPr="009908BE">
        <w:rPr>
          <w:rFonts w:ascii="Garamond" w:hAnsi="Garamond"/>
          <w:sz w:val="24"/>
          <w:lang w:val="el-GR"/>
        </w:rPr>
        <w:t>Κατά τη διαδικασία παραλαβής διενεργείται ο ως άνω έλεγχος, μπορεί δε να καλείται να παραστεί και ο ανάδοχος.</w:t>
      </w:r>
    </w:p>
    <w:p w:rsidR="00E86B0F" w:rsidRPr="009908BE" w:rsidRDefault="00E86B0F" w:rsidP="00E86B0F">
      <w:pPr>
        <w:rPr>
          <w:rFonts w:ascii="Garamond" w:hAnsi="Garamond"/>
          <w:sz w:val="24"/>
          <w:lang w:val="el-GR"/>
        </w:rPr>
      </w:pPr>
      <w:r w:rsidRPr="009908BE">
        <w:rPr>
          <w:rFonts w:ascii="Garamond" w:hAnsi="Garamond"/>
          <w:sz w:val="24"/>
          <w:lang w:val="el-GR"/>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E86B0F" w:rsidRPr="009908BE" w:rsidRDefault="00E86B0F" w:rsidP="00E86B0F">
      <w:pPr>
        <w:rPr>
          <w:rFonts w:ascii="Garamond" w:hAnsi="Garamond"/>
          <w:sz w:val="24"/>
          <w:lang w:val="el-GR"/>
        </w:rPr>
      </w:pPr>
      <w:r w:rsidRPr="009908BE">
        <w:rPr>
          <w:rFonts w:ascii="Garamond" w:hAnsi="Garamond"/>
          <w:sz w:val="24"/>
          <w:lang w:val="el-GR"/>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E86B0F" w:rsidRPr="009908BE" w:rsidRDefault="00E86B0F" w:rsidP="00E86B0F">
      <w:pPr>
        <w:rPr>
          <w:rFonts w:ascii="Garamond" w:hAnsi="Garamond"/>
          <w:sz w:val="24"/>
          <w:lang w:val="el-GR"/>
        </w:rPr>
      </w:pPr>
      <w:r w:rsidRPr="009908BE">
        <w:rPr>
          <w:rFonts w:ascii="Garamond" w:hAnsi="Garamond"/>
          <w:sz w:val="24"/>
          <w:lang w:val="el-GR"/>
        </w:rPr>
        <w:lastRenderedPageBreak/>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E86B0F" w:rsidRPr="009908BE" w:rsidRDefault="00E86B0F" w:rsidP="00E86B0F">
      <w:pPr>
        <w:rPr>
          <w:rFonts w:ascii="Garamond" w:hAnsi="Garamond"/>
          <w:i/>
          <w:iCs/>
          <w:color w:val="5B9BD5"/>
          <w:spacing w:val="5"/>
          <w:kern w:val="1"/>
          <w:sz w:val="24"/>
          <w:lang w:val="el-GR"/>
        </w:rPr>
      </w:pPr>
      <w:r w:rsidRPr="009908BE">
        <w:rPr>
          <w:rFonts w:ascii="Garamond" w:hAnsi="Garamond"/>
          <w:sz w:val="24"/>
          <w:lang w:val="el-GR"/>
        </w:rPr>
        <w:t>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w:t>
      </w:r>
      <w:r w:rsidRPr="009908BE">
        <w:rPr>
          <w:rStyle w:val="ab"/>
          <w:rFonts w:ascii="Garamond" w:hAnsi="Garamond"/>
          <w:sz w:val="24"/>
          <w:lang w:val="el-GR"/>
        </w:rPr>
        <w:footnoteReference w:id="89"/>
      </w:r>
    </w:p>
    <w:p w:rsidR="00E86B0F" w:rsidRPr="009908BE" w:rsidRDefault="00E86B0F" w:rsidP="00C37C6E">
      <w:pPr>
        <w:rPr>
          <w:rFonts w:ascii="Garamond" w:hAnsi="Garamond"/>
          <w:i/>
          <w:iCs/>
          <w:color w:val="5B9BD5"/>
          <w:spacing w:val="5"/>
          <w:kern w:val="1"/>
          <w:sz w:val="24"/>
          <w:lang w:val="el-GR"/>
        </w:rPr>
      </w:pPr>
    </w:p>
    <w:p w:rsidR="00237D68" w:rsidRDefault="00237D68" w:rsidP="003649D0">
      <w:pPr>
        <w:suppressAutoHyphens w:val="0"/>
        <w:autoSpaceDE w:val="0"/>
        <w:autoSpaceDN w:val="0"/>
        <w:adjustRightInd w:val="0"/>
        <w:spacing w:after="0"/>
        <w:jc w:val="center"/>
        <w:rPr>
          <w:rFonts w:eastAsiaTheme="minorHAnsi"/>
          <w:b/>
          <w:bCs/>
          <w:color w:val="000000"/>
          <w:sz w:val="24"/>
          <w:lang w:val="el-GR" w:eastAsia="en-US"/>
        </w:rPr>
      </w:pPr>
    </w:p>
    <w:p w:rsidR="003649D0" w:rsidRPr="003649D0" w:rsidRDefault="003649D0" w:rsidP="003649D0">
      <w:pPr>
        <w:suppressAutoHyphens w:val="0"/>
        <w:autoSpaceDE w:val="0"/>
        <w:autoSpaceDN w:val="0"/>
        <w:adjustRightInd w:val="0"/>
        <w:spacing w:after="0"/>
        <w:jc w:val="center"/>
        <w:rPr>
          <w:rFonts w:eastAsiaTheme="minorHAnsi"/>
          <w:b/>
          <w:bCs/>
          <w:color w:val="000000"/>
          <w:sz w:val="24"/>
          <w:lang w:val="el-GR" w:eastAsia="en-US"/>
        </w:rPr>
      </w:pPr>
      <w:r w:rsidRPr="003649D0">
        <w:rPr>
          <w:rFonts w:eastAsiaTheme="minorHAnsi"/>
          <w:b/>
          <w:bCs/>
          <w:color w:val="000000"/>
          <w:sz w:val="24"/>
          <w:lang w:val="el-GR" w:eastAsia="en-US"/>
        </w:rPr>
        <w:t>Η Πρόεδρος του Δ.Σ. της Δ.Ε.Υ.Α. Ναυπακτίας</w:t>
      </w:r>
    </w:p>
    <w:p w:rsidR="003649D0" w:rsidRPr="003649D0" w:rsidRDefault="003649D0" w:rsidP="003649D0">
      <w:pPr>
        <w:suppressAutoHyphens w:val="0"/>
        <w:autoSpaceDE w:val="0"/>
        <w:autoSpaceDN w:val="0"/>
        <w:adjustRightInd w:val="0"/>
        <w:spacing w:after="0"/>
        <w:jc w:val="center"/>
        <w:rPr>
          <w:rFonts w:eastAsiaTheme="minorHAnsi"/>
          <w:b/>
          <w:bCs/>
          <w:color w:val="000000"/>
          <w:sz w:val="24"/>
          <w:lang w:val="el-GR" w:eastAsia="en-US"/>
        </w:rPr>
      </w:pPr>
    </w:p>
    <w:p w:rsidR="003649D0" w:rsidRPr="003649D0" w:rsidRDefault="003649D0" w:rsidP="003649D0">
      <w:pPr>
        <w:suppressAutoHyphens w:val="0"/>
        <w:autoSpaceDE w:val="0"/>
        <w:autoSpaceDN w:val="0"/>
        <w:adjustRightInd w:val="0"/>
        <w:spacing w:after="0"/>
        <w:jc w:val="center"/>
        <w:rPr>
          <w:rFonts w:eastAsiaTheme="minorHAnsi"/>
          <w:b/>
          <w:bCs/>
          <w:color w:val="000000"/>
          <w:sz w:val="24"/>
          <w:lang w:val="el-GR" w:eastAsia="en-US"/>
        </w:rPr>
      </w:pPr>
    </w:p>
    <w:p w:rsidR="003649D0" w:rsidRPr="003649D0" w:rsidRDefault="003649D0" w:rsidP="003649D0">
      <w:pPr>
        <w:suppressAutoHyphens w:val="0"/>
        <w:autoSpaceDE w:val="0"/>
        <w:autoSpaceDN w:val="0"/>
        <w:adjustRightInd w:val="0"/>
        <w:spacing w:after="0"/>
        <w:jc w:val="center"/>
        <w:rPr>
          <w:rFonts w:eastAsiaTheme="minorHAnsi"/>
          <w:b/>
          <w:bCs/>
          <w:color w:val="000000"/>
          <w:sz w:val="24"/>
          <w:lang w:val="el-GR" w:eastAsia="en-US"/>
        </w:rPr>
      </w:pPr>
    </w:p>
    <w:p w:rsidR="003649D0" w:rsidRPr="003649D0" w:rsidRDefault="003649D0" w:rsidP="003649D0">
      <w:pPr>
        <w:suppressAutoHyphens w:val="0"/>
        <w:autoSpaceDE w:val="0"/>
        <w:autoSpaceDN w:val="0"/>
        <w:adjustRightInd w:val="0"/>
        <w:spacing w:after="0"/>
        <w:jc w:val="center"/>
        <w:rPr>
          <w:rFonts w:eastAsiaTheme="minorHAnsi"/>
          <w:b/>
          <w:bCs/>
          <w:color w:val="000000"/>
          <w:sz w:val="24"/>
          <w:lang w:val="el-GR" w:eastAsia="en-US"/>
        </w:rPr>
      </w:pPr>
    </w:p>
    <w:p w:rsidR="003649D0" w:rsidRPr="003649D0" w:rsidRDefault="003649D0" w:rsidP="003649D0">
      <w:pPr>
        <w:suppressAutoHyphens w:val="0"/>
        <w:autoSpaceDE w:val="0"/>
        <w:autoSpaceDN w:val="0"/>
        <w:adjustRightInd w:val="0"/>
        <w:spacing w:after="0"/>
        <w:jc w:val="center"/>
        <w:rPr>
          <w:rFonts w:eastAsiaTheme="minorHAnsi"/>
          <w:b/>
          <w:bCs/>
          <w:color w:val="000000"/>
          <w:sz w:val="24"/>
          <w:lang w:val="el-GR" w:eastAsia="en-US"/>
        </w:rPr>
      </w:pPr>
    </w:p>
    <w:p w:rsidR="003649D0" w:rsidRDefault="003649D0" w:rsidP="003649D0">
      <w:pPr>
        <w:suppressAutoHyphens w:val="0"/>
        <w:autoSpaceDE w:val="0"/>
        <w:autoSpaceDN w:val="0"/>
        <w:adjustRightInd w:val="0"/>
        <w:spacing w:after="0"/>
        <w:jc w:val="center"/>
        <w:rPr>
          <w:rFonts w:eastAsiaTheme="minorHAnsi"/>
          <w:b/>
          <w:bCs/>
          <w:color w:val="000000"/>
          <w:sz w:val="24"/>
          <w:lang w:val="el-GR" w:eastAsia="en-US"/>
        </w:rPr>
      </w:pPr>
      <w:r w:rsidRPr="003649D0">
        <w:rPr>
          <w:rFonts w:eastAsiaTheme="minorHAnsi"/>
          <w:b/>
          <w:bCs/>
          <w:color w:val="000000"/>
          <w:sz w:val="24"/>
          <w:lang w:val="el-GR" w:eastAsia="en-US"/>
        </w:rPr>
        <w:t>ΑΓΓΕΛΙΚΗ Σ</w:t>
      </w:r>
      <w:r>
        <w:rPr>
          <w:rFonts w:eastAsiaTheme="minorHAnsi"/>
          <w:b/>
          <w:bCs/>
          <w:color w:val="000000"/>
          <w:sz w:val="24"/>
          <w:lang w:val="el-GR" w:eastAsia="en-US"/>
        </w:rPr>
        <w:t>Μ</w:t>
      </w:r>
      <w:r w:rsidRPr="003649D0">
        <w:rPr>
          <w:rFonts w:eastAsiaTheme="minorHAnsi"/>
          <w:b/>
          <w:bCs/>
          <w:color w:val="000000"/>
          <w:sz w:val="24"/>
          <w:lang w:val="el-GR" w:eastAsia="en-US"/>
        </w:rPr>
        <w:t>ΠΟΥΚΗ</w:t>
      </w:r>
    </w:p>
    <w:p w:rsidR="003649D0" w:rsidRDefault="003649D0" w:rsidP="003649D0">
      <w:pPr>
        <w:suppressAutoHyphens w:val="0"/>
        <w:autoSpaceDE w:val="0"/>
        <w:autoSpaceDN w:val="0"/>
        <w:adjustRightInd w:val="0"/>
        <w:spacing w:after="0"/>
        <w:jc w:val="center"/>
        <w:rPr>
          <w:rFonts w:eastAsiaTheme="minorHAnsi"/>
          <w:b/>
          <w:bCs/>
          <w:color w:val="000000"/>
          <w:sz w:val="24"/>
          <w:lang w:val="el-GR" w:eastAsia="en-US"/>
        </w:rPr>
      </w:pPr>
    </w:p>
    <w:p w:rsidR="003649D0" w:rsidRDefault="003649D0" w:rsidP="003649D0">
      <w:pPr>
        <w:suppressAutoHyphens w:val="0"/>
        <w:autoSpaceDE w:val="0"/>
        <w:autoSpaceDN w:val="0"/>
        <w:adjustRightInd w:val="0"/>
        <w:spacing w:after="0"/>
        <w:jc w:val="center"/>
        <w:rPr>
          <w:rFonts w:eastAsiaTheme="minorHAnsi"/>
          <w:b/>
          <w:bCs/>
          <w:color w:val="000000"/>
          <w:sz w:val="24"/>
          <w:lang w:val="el-GR" w:eastAsia="en-US"/>
        </w:rPr>
      </w:pPr>
    </w:p>
    <w:p w:rsidR="000C0D71" w:rsidRPr="003649D0" w:rsidRDefault="000C0D71" w:rsidP="003649D0">
      <w:pPr>
        <w:rPr>
          <w:rStyle w:val="a9"/>
          <w:lang w:val="el-GR" w:eastAsia="en-US"/>
        </w:rPr>
      </w:pPr>
    </w:p>
    <w:sectPr w:rsidR="000C0D71" w:rsidRPr="003649D0" w:rsidSect="00CB6E28">
      <w:headerReference w:type="even" r:id="rId17"/>
      <w:headerReference w:type="default" r:id="rId18"/>
      <w:footerReference w:type="default" r:id="rId19"/>
      <w:headerReference w:type="first" r:id="rId20"/>
      <w:footerReference w:type="first" r:id="rId21"/>
      <w:type w:val="continuous"/>
      <w:pgSz w:w="11906" w:h="16838"/>
      <w:pgMar w:top="720" w:right="720" w:bottom="720" w:left="720" w:header="720" w:footer="842"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2FCD" w:rsidRDefault="00A02FCD" w:rsidP="00C37C6E">
      <w:pPr>
        <w:spacing w:after="0"/>
      </w:pPr>
      <w:r>
        <w:separator/>
      </w:r>
    </w:p>
  </w:endnote>
  <w:endnote w:type="continuationSeparator" w:id="1">
    <w:p w:rsidR="00A02FCD" w:rsidRDefault="00A02FCD" w:rsidP="00C37C6E">
      <w:pPr>
        <w:spacing w:after="0"/>
      </w:pPr>
      <w:r>
        <w:continuationSeparator/>
      </w:r>
    </w:p>
  </w:endnote>
  <w:endnote w:id="2">
    <w:p w:rsidR="00A02FCD" w:rsidRPr="000C0D71" w:rsidRDefault="00A02FCD" w:rsidP="000C0D71">
      <w:pPr>
        <w:pStyle w:val="af5"/>
        <w:rPr>
          <w:lang w:val="el-GR"/>
        </w:rPr>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Arial">
    <w:panose1 w:val="020B0604020202020204"/>
    <w:charset w:val="A1"/>
    <w:family w:val="swiss"/>
    <w:pitch w:val="variable"/>
    <w:sig w:usb0="20002A87" w:usb1="00000000" w:usb2="00000000"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altName w:val="Lucida Sans Unicode"/>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Andale Sans UI">
    <w:altName w:val="Arial Unicode MS"/>
    <w:charset w:val="A1"/>
    <w:family w:val="auto"/>
    <w:pitch w:val="variable"/>
    <w:sig w:usb0="00000000" w:usb1="00000000" w:usb2="00000000" w:usb3="00000000" w:csb0="00000000" w:csb1="00000000"/>
  </w:font>
  <w:font w:name="Garamond">
    <w:panose1 w:val="02020404030301010803"/>
    <w:charset w:val="A1"/>
    <w:family w:val="roman"/>
    <w:pitch w:val="variable"/>
    <w:sig w:usb0="00000287" w:usb1="00000000" w:usb2="00000000" w:usb3="00000000" w:csb0="0000009F" w:csb1="00000000"/>
  </w:font>
  <w:font w:name="Arial Narrow">
    <w:panose1 w:val="020B0606020202030204"/>
    <w:charset w:val="A1"/>
    <w:family w:val="swiss"/>
    <w:pitch w:val="variable"/>
    <w:sig w:usb0="00000287" w:usb1="00000800" w:usb2="00000000" w:usb3="00000000" w:csb0="0000009F" w:csb1="00000000"/>
  </w:font>
  <w:font w:name="Comic Sans MS">
    <w:panose1 w:val="030F0702030302020204"/>
    <w:charset w:val="A1"/>
    <w:family w:val="script"/>
    <w:pitch w:val="variable"/>
    <w:sig w:usb0="00000287" w:usb1="00000013"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Helvetica">
    <w:panose1 w:val="020B0504020202030204"/>
    <w:charset w:val="00"/>
    <w:family w:val="swiss"/>
    <w:pitch w:val="variable"/>
    <w:sig w:usb0="00000007" w:usb1="00000000"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FCD" w:rsidRPr="009E462C" w:rsidRDefault="00A02FCD" w:rsidP="009E462C">
    <w:pPr>
      <w:pBdr>
        <w:top w:val="thinThickSmallGap" w:sz="24" w:space="1" w:color="622423" w:themeColor="accent2" w:themeShade="7F"/>
      </w:pBdr>
      <w:tabs>
        <w:tab w:val="center" w:pos="4153"/>
        <w:tab w:val="right" w:pos="8306"/>
      </w:tabs>
      <w:suppressAutoHyphens w:val="0"/>
      <w:spacing w:after="0"/>
      <w:jc w:val="left"/>
      <w:rPr>
        <w:rFonts w:asciiTheme="minorHAnsi" w:hAnsiTheme="minorHAnsi" w:cs="Times New Roman"/>
        <w:b/>
        <w:bCs/>
        <w:sz w:val="20"/>
        <w:szCs w:val="20"/>
        <w:lang w:val="el-GR" w:eastAsia="el-GR"/>
      </w:rPr>
    </w:pPr>
    <w:r w:rsidRPr="009E462C">
      <w:rPr>
        <w:rFonts w:asciiTheme="minorHAnsi" w:hAnsiTheme="minorHAnsi" w:cs="Times New Roman"/>
        <w:b/>
        <w:bCs/>
        <w:sz w:val="20"/>
        <w:szCs w:val="20"/>
        <w:lang w:val="el-GR" w:eastAsia="el-GR"/>
      </w:rPr>
      <w:t>ΔΕΥΑ Ναυπακτίας</w:t>
    </w:r>
  </w:p>
  <w:p w:rsidR="00A02FCD" w:rsidRPr="00B27F72" w:rsidRDefault="00A02FCD" w:rsidP="009E462C">
    <w:pPr>
      <w:pBdr>
        <w:top w:val="thinThickSmallGap" w:sz="24" w:space="1" w:color="622423" w:themeColor="accent2" w:themeShade="7F"/>
      </w:pBdr>
      <w:tabs>
        <w:tab w:val="center" w:pos="4153"/>
        <w:tab w:val="right" w:pos="8306"/>
      </w:tabs>
      <w:suppressAutoHyphens w:val="0"/>
      <w:spacing w:after="0"/>
      <w:jc w:val="left"/>
      <w:rPr>
        <w:rFonts w:asciiTheme="minorHAnsi" w:hAnsiTheme="minorHAnsi" w:cs="Times New Roman"/>
        <w:b/>
        <w:bCs/>
        <w:sz w:val="20"/>
        <w:szCs w:val="20"/>
        <w:lang w:val="el-GR" w:eastAsia="el-GR"/>
      </w:rPr>
    </w:pPr>
    <w:r w:rsidRPr="009E462C">
      <w:rPr>
        <w:rFonts w:asciiTheme="minorHAnsi" w:hAnsiTheme="minorHAnsi" w:cs="Times New Roman"/>
        <w:b/>
        <w:bCs/>
        <w:sz w:val="20"/>
        <w:szCs w:val="20"/>
        <w:lang w:val="el-GR" w:eastAsia="el-GR"/>
      </w:rPr>
      <w:t xml:space="preserve">Προμήθεια υλικών ύδρευσης - αποχέτευσης για τις </w:t>
    </w:r>
    <w:r>
      <w:rPr>
        <w:rFonts w:asciiTheme="minorHAnsi" w:hAnsiTheme="minorHAnsi" w:cs="Times New Roman"/>
        <w:b/>
        <w:bCs/>
        <w:sz w:val="20"/>
        <w:szCs w:val="20"/>
        <w:lang w:val="el-GR" w:eastAsia="el-GR"/>
      </w:rPr>
      <w:t>ανάγκες της Δ.Ε.Υ.Α. Ναυπακτίας</w:t>
    </w:r>
  </w:p>
  <w:p w:rsidR="00A02FCD" w:rsidRDefault="00A02FCD" w:rsidP="009E462C">
    <w:pPr>
      <w:pStyle w:val="af2"/>
    </w:pPr>
    <w:r w:rsidRPr="009E462C">
      <w:rPr>
        <w:rFonts w:asciiTheme="minorHAnsi" w:hAnsiTheme="minorHAnsi" w:cs="Times New Roman"/>
        <w:b/>
        <w:bCs/>
        <w:sz w:val="20"/>
        <w:szCs w:val="20"/>
        <w:lang w:val="el-GR" w:eastAsia="el-GR"/>
      </w:rPr>
      <w:t>ΔΙΑΚΗΡΥΞΗ ΣΥΝΟΠΤΙΚΟΥ ΔΙΑΓΩΝΙΣΜΟΥ</w:t>
    </w:r>
    <w:r w:rsidRPr="009E462C">
      <w:rPr>
        <w:rFonts w:asciiTheme="minorHAnsi" w:hAnsiTheme="minorHAnsi" w:cs="Times New Roman"/>
        <w:sz w:val="20"/>
        <w:szCs w:val="20"/>
        <w:lang w:val="el-GR" w:eastAsia="el-GR"/>
      </w:rPr>
      <w:ptab w:relativeTo="margin" w:alignment="right" w:leader="none"/>
    </w:r>
    <w:r w:rsidR="007415AB" w:rsidRPr="009E462C">
      <w:rPr>
        <w:rFonts w:asciiTheme="minorHAnsi" w:hAnsiTheme="minorHAnsi" w:cs="Times New Roman"/>
        <w:sz w:val="20"/>
        <w:szCs w:val="20"/>
        <w:lang w:val="el-GR" w:eastAsia="el-GR"/>
      </w:rPr>
      <w:fldChar w:fldCharType="begin"/>
    </w:r>
    <w:r w:rsidRPr="009E462C">
      <w:rPr>
        <w:rFonts w:asciiTheme="minorHAnsi" w:hAnsiTheme="minorHAnsi" w:cs="Times New Roman"/>
        <w:sz w:val="20"/>
        <w:szCs w:val="20"/>
        <w:lang w:val="el-GR" w:eastAsia="el-GR"/>
      </w:rPr>
      <w:instrText xml:space="preserve"> PAGE   \* MERGEFORMAT </w:instrText>
    </w:r>
    <w:r w:rsidR="007415AB" w:rsidRPr="009E462C">
      <w:rPr>
        <w:rFonts w:asciiTheme="minorHAnsi" w:hAnsiTheme="minorHAnsi" w:cs="Times New Roman"/>
        <w:sz w:val="20"/>
        <w:szCs w:val="20"/>
        <w:lang w:val="el-GR" w:eastAsia="el-GR"/>
      </w:rPr>
      <w:fldChar w:fldCharType="separate"/>
    </w:r>
    <w:r w:rsidR="00153607">
      <w:rPr>
        <w:rFonts w:asciiTheme="minorHAnsi" w:hAnsiTheme="minorHAnsi" w:cs="Times New Roman"/>
        <w:noProof/>
        <w:sz w:val="20"/>
        <w:szCs w:val="20"/>
        <w:lang w:val="el-GR" w:eastAsia="el-GR"/>
      </w:rPr>
      <w:t>5</w:t>
    </w:r>
    <w:r w:rsidR="007415AB" w:rsidRPr="009E462C">
      <w:rPr>
        <w:rFonts w:asciiTheme="minorHAnsi" w:hAnsiTheme="minorHAnsi" w:cs="Times New Roman"/>
        <w:sz w:val="20"/>
        <w:szCs w:val="20"/>
        <w:lang w:val="el-GR" w:eastAsia="el-G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FCD" w:rsidRDefault="00A02FCD">
    <w:pPr>
      <w:pStyle w:val="af2"/>
      <w:spacing w:after="0"/>
      <w:jc w:val="center"/>
      <w:rPr>
        <w:sz w:val="12"/>
        <w:szCs w:val="12"/>
        <w:lang w:val="el-GR"/>
      </w:rPr>
    </w:pPr>
  </w:p>
  <w:p w:rsidR="00A02FCD" w:rsidRPr="009E462C" w:rsidRDefault="00A02FCD" w:rsidP="009E462C">
    <w:pPr>
      <w:pBdr>
        <w:top w:val="thinThickSmallGap" w:sz="24" w:space="1" w:color="622423" w:themeColor="accent2" w:themeShade="7F"/>
      </w:pBdr>
      <w:tabs>
        <w:tab w:val="center" w:pos="4153"/>
        <w:tab w:val="right" w:pos="8306"/>
      </w:tabs>
      <w:suppressAutoHyphens w:val="0"/>
      <w:spacing w:after="0"/>
      <w:jc w:val="left"/>
      <w:rPr>
        <w:rFonts w:asciiTheme="minorHAnsi" w:hAnsiTheme="minorHAnsi" w:cs="Times New Roman"/>
        <w:b/>
        <w:bCs/>
        <w:sz w:val="20"/>
        <w:szCs w:val="20"/>
        <w:lang w:val="el-GR" w:eastAsia="el-GR"/>
      </w:rPr>
    </w:pPr>
    <w:r w:rsidRPr="009E462C">
      <w:rPr>
        <w:rFonts w:asciiTheme="minorHAnsi" w:hAnsiTheme="minorHAnsi" w:cs="Times New Roman"/>
        <w:b/>
        <w:bCs/>
        <w:sz w:val="20"/>
        <w:szCs w:val="20"/>
        <w:lang w:val="el-GR" w:eastAsia="el-GR"/>
      </w:rPr>
      <w:t>ΔΕΥΑ Ναυπακτίας</w:t>
    </w:r>
  </w:p>
  <w:p w:rsidR="00A02FCD" w:rsidRPr="009E462C" w:rsidRDefault="00A02FCD" w:rsidP="009E462C">
    <w:pPr>
      <w:pBdr>
        <w:top w:val="thinThickSmallGap" w:sz="24" w:space="1" w:color="622423" w:themeColor="accent2" w:themeShade="7F"/>
      </w:pBdr>
      <w:tabs>
        <w:tab w:val="center" w:pos="4153"/>
        <w:tab w:val="right" w:pos="8306"/>
      </w:tabs>
      <w:suppressAutoHyphens w:val="0"/>
      <w:spacing w:after="0"/>
      <w:jc w:val="left"/>
      <w:rPr>
        <w:rFonts w:asciiTheme="minorHAnsi" w:hAnsiTheme="minorHAnsi" w:cs="Times New Roman"/>
        <w:b/>
        <w:bCs/>
        <w:sz w:val="20"/>
        <w:szCs w:val="20"/>
        <w:lang w:val="el-GR" w:eastAsia="el-GR"/>
      </w:rPr>
    </w:pPr>
    <w:r w:rsidRPr="009E462C">
      <w:rPr>
        <w:rFonts w:asciiTheme="minorHAnsi" w:hAnsiTheme="minorHAnsi" w:cs="Times New Roman"/>
        <w:b/>
        <w:bCs/>
        <w:sz w:val="20"/>
        <w:szCs w:val="20"/>
        <w:lang w:val="el-GR" w:eastAsia="el-GR"/>
      </w:rPr>
      <w:t>Προμήθεια υλικών ύδρευσης - αποχέτευσης για τις ανάγκες της Δ.Ε.Υ.Α. Ναυπακτίας</w:t>
    </w:r>
  </w:p>
  <w:p w:rsidR="00A02FCD" w:rsidRPr="009E462C" w:rsidRDefault="00A02FCD" w:rsidP="009E462C">
    <w:pPr>
      <w:pBdr>
        <w:top w:val="thinThickSmallGap" w:sz="24" w:space="1" w:color="622423" w:themeColor="accent2" w:themeShade="7F"/>
      </w:pBdr>
      <w:tabs>
        <w:tab w:val="center" w:pos="4153"/>
        <w:tab w:val="right" w:pos="8306"/>
      </w:tabs>
      <w:suppressAutoHyphens w:val="0"/>
      <w:spacing w:after="0"/>
      <w:jc w:val="left"/>
      <w:rPr>
        <w:rFonts w:asciiTheme="minorHAnsi" w:hAnsiTheme="minorHAnsi" w:cs="Times New Roman"/>
        <w:b/>
        <w:bCs/>
        <w:sz w:val="20"/>
        <w:szCs w:val="20"/>
        <w:lang w:val="en-US" w:eastAsia="el-GR"/>
      </w:rPr>
    </w:pPr>
    <w:r w:rsidRPr="009E462C">
      <w:rPr>
        <w:rFonts w:asciiTheme="minorHAnsi" w:hAnsiTheme="minorHAnsi" w:cs="Times New Roman"/>
        <w:b/>
        <w:bCs/>
        <w:sz w:val="20"/>
        <w:szCs w:val="20"/>
        <w:lang w:val="el-GR" w:eastAsia="el-GR"/>
      </w:rPr>
      <w:t>ΔΙΑΚΗΡΥΞΗ ΣΥΝΟΠΤΙΚΟΥ ΔΙΑΓΩΝΙΣΜΟΥ</w:t>
    </w:r>
    <w:r w:rsidRPr="009E462C">
      <w:rPr>
        <w:rFonts w:asciiTheme="minorHAnsi" w:hAnsiTheme="minorHAnsi" w:cs="Times New Roman"/>
        <w:sz w:val="20"/>
        <w:szCs w:val="20"/>
        <w:lang w:val="el-GR" w:eastAsia="el-GR"/>
      </w:rPr>
      <w:ptab w:relativeTo="margin" w:alignment="right" w:leader="none"/>
    </w:r>
    <w:r w:rsidR="007415AB" w:rsidRPr="009E462C">
      <w:rPr>
        <w:rFonts w:asciiTheme="minorHAnsi" w:hAnsiTheme="minorHAnsi" w:cs="Times New Roman"/>
        <w:sz w:val="20"/>
        <w:szCs w:val="20"/>
        <w:lang w:val="el-GR" w:eastAsia="el-GR"/>
      </w:rPr>
      <w:fldChar w:fldCharType="begin"/>
    </w:r>
    <w:r w:rsidRPr="009E462C">
      <w:rPr>
        <w:rFonts w:asciiTheme="minorHAnsi" w:hAnsiTheme="minorHAnsi" w:cs="Times New Roman"/>
        <w:sz w:val="20"/>
        <w:szCs w:val="20"/>
        <w:lang w:val="el-GR" w:eastAsia="el-GR"/>
      </w:rPr>
      <w:instrText xml:space="preserve"> PAGE   \* MERGEFORMAT </w:instrText>
    </w:r>
    <w:r w:rsidR="007415AB" w:rsidRPr="009E462C">
      <w:rPr>
        <w:rFonts w:asciiTheme="minorHAnsi" w:hAnsiTheme="minorHAnsi" w:cs="Times New Roman"/>
        <w:sz w:val="20"/>
        <w:szCs w:val="20"/>
        <w:lang w:val="el-GR" w:eastAsia="el-GR"/>
      </w:rPr>
      <w:fldChar w:fldCharType="separate"/>
    </w:r>
    <w:r w:rsidR="00153607">
      <w:rPr>
        <w:rFonts w:asciiTheme="minorHAnsi" w:hAnsiTheme="minorHAnsi" w:cs="Times New Roman"/>
        <w:noProof/>
        <w:sz w:val="20"/>
        <w:szCs w:val="20"/>
        <w:lang w:val="el-GR" w:eastAsia="el-GR"/>
      </w:rPr>
      <w:t>15</w:t>
    </w:r>
    <w:r w:rsidR="007415AB" w:rsidRPr="009E462C">
      <w:rPr>
        <w:rFonts w:asciiTheme="minorHAnsi" w:hAnsiTheme="minorHAnsi" w:cs="Times New Roman"/>
        <w:sz w:val="20"/>
        <w:szCs w:val="20"/>
        <w:lang w:val="el-GR" w:eastAsia="el-GR"/>
      </w:rPr>
      <w:fldChar w:fldCharType="end"/>
    </w:r>
  </w:p>
  <w:p w:rsidR="00A02FCD" w:rsidRDefault="00A02FCD" w:rsidP="009E462C">
    <w:pPr>
      <w:pStyle w:val="af2"/>
      <w:spacing w:after="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FCD" w:rsidRDefault="00A02FCD">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2FCD" w:rsidRDefault="00A02FCD" w:rsidP="00C37C6E">
      <w:pPr>
        <w:spacing w:after="0"/>
      </w:pPr>
      <w:r>
        <w:separator/>
      </w:r>
    </w:p>
  </w:footnote>
  <w:footnote w:type="continuationSeparator" w:id="1">
    <w:p w:rsidR="00A02FCD" w:rsidRDefault="00A02FCD" w:rsidP="00C37C6E">
      <w:pPr>
        <w:spacing w:after="0"/>
      </w:pPr>
      <w:r>
        <w:continuationSeparator/>
      </w:r>
    </w:p>
  </w:footnote>
  <w:footnote w:id="2">
    <w:p w:rsidR="00A02FCD" w:rsidRPr="00105314" w:rsidRDefault="00A02FCD" w:rsidP="000450CA">
      <w:pPr>
        <w:pStyle w:val="af4"/>
        <w:rPr>
          <w:lang w:val="el-GR"/>
        </w:rPr>
      </w:pPr>
      <w:r>
        <w:rPr>
          <w:rStyle w:val="a4"/>
        </w:rPr>
        <w:footnoteRef/>
      </w:r>
      <w:r>
        <w:rPr>
          <w:rStyle w:val="a4"/>
          <w:vertAlign w:val="baseline"/>
          <w:lang w:val="el-GR"/>
        </w:rPr>
        <w:tab/>
        <w:t>Αναφέρεται το είδος της Α.</w:t>
      </w:r>
      <w:r>
        <w:rPr>
          <w:rStyle w:val="a4"/>
          <w:vertAlign w:val="baseline"/>
          <w:lang w:val="en-US"/>
        </w:rPr>
        <w:t>A</w:t>
      </w:r>
      <w:r>
        <w:rPr>
          <w:rStyle w:val="a4"/>
          <w:vertAlign w:val="baseline"/>
          <w:lang w:val="el-GR"/>
        </w:rPr>
        <w:t>., πχ Υπουργείο, Περιφέρεια, Αποκεντρωμέ</w:t>
      </w:r>
      <w:bookmarkStart w:id="5" w:name="_GoBack"/>
      <w:bookmarkEnd w:id="5"/>
      <w:r>
        <w:rPr>
          <w:rStyle w:val="a4"/>
          <w:vertAlign w:val="baseline"/>
          <w:lang w:val="el-GR"/>
        </w:rPr>
        <w:t xml:space="preserve">νη Διοίκηση, Νοσοκομείο, Δήμος, ΑΕ  του Δημοσίου κλπ και αν αποτελεί “κεντρική κυβερνητική αρχή (ΚΚΑ)» ή “μη κεντρική αναθέτουσα αρχή” κατά την έννοια του άρθρου 2 παρ. 1 </w:t>
      </w:r>
      <w:proofErr w:type="spellStart"/>
      <w:r>
        <w:rPr>
          <w:rStyle w:val="a4"/>
          <w:vertAlign w:val="baseline"/>
          <w:lang w:val="el-GR"/>
        </w:rPr>
        <w:t>περ</w:t>
      </w:r>
      <w:proofErr w:type="spellEnd"/>
      <w:r>
        <w:rPr>
          <w:rStyle w:val="a4"/>
          <w:vertAlign w:val="baseline"/>
          <w:lang w:val="el-GR"/>
        </w:rPr>
        <w:t>. 2 και 3 του ν. 4412/2016</w:t>
      </w:r>
    </w:p>
  </w:footnote>
  <w:footnote w:id="3">
    <w:p w:rsidR="00A02FCD" w:rsidRPr="00B21FB8" w:rsidRDefault="00A02FCD" w:rsidP="00C37C6E">
      <w:pPr>
        <w:pStyle w:val="fooot"/>
        <w:rPr>
          <w:lang w:val="el-GR"/>
        </w:rPr>
      </w:pPr>
      <w:r w:rsidRPr="005B1C4E">
        <w:rPr>
          <w:rStyle w:val="a4"/>
        </w:rPr>
        <w:footnoteRef/>
      </w:r>
      <w:r w:rsidRPr="00B21FB8">
        <w:rPr>
          <w:rStyle w:val="a4"/>
          <w:vertAlign w:val="baseline"/>
          <w:lang w:val="el-GR"/>
        </w:rPr>
        <w:tab/>
        <w:t>Επιλέγεται η κύρια δραστηριότητα της Α.Α., βλέπε και Παράρτημα ΙΙ (Προκήρυξη Σύμβασης), Τμήμα Ι, παρ  1.5, Εκτελεστικού Κανονισμού (ΕΕ) 2015/1986 της Επιτροπής (</w:t>
      </w:r>
      <w:r w:rsidRPr="00B21FB8">
        <w:rPr>
          <w:rStyle w:val="a4"/>
          <w:vertAlign w:val="baseline"/>
        </w:rPr>
        <w:t>L</w:t>
      </w:r>
      <w:r w:rsidRPr="00B21FB8">
        <w:rPr>
          <w:rStyle w:val="a4"/>
          <w:vertAlign w:val="baseline"/>
          <w:lang w:val="el-GR"/>
        </w:rPr>
        <w:t xml:space="preserve"> 296). α) Γενικές δημόσιες υπηρεσίες β) Άμυνα, γ) Δημόσια τάξη και ασφάλεια, δ) Περιβάλλον, ε) Οικονομικές και δημοσιονομικές υποθέσεις, στ) Υγεία, ζ) Στέγαση και υποδομές κοινής ωφέλειας, η) Κοινωνική προστασία, θ) Αναψυχή, πολιτισμός και θρησκεία, ι) Εκπαίδευση, ια) Τυχόν άλλη δραστηριότητα.</w:t>
      </w:r>
    </w:p>
  </w:footnote>
  <w:footnote w:id="4">
    <w:p w:rsidR="00A02FCD" w:rsidRPr="00A0073A" w:rsidRDefault="00A02FCD" w:rsidP="00C37C6E">
      <w:pPr>
        <w:pStyle w:val="footers"/>
        <w:rPr>
          <w:lang w:val="el-GR"/>
        </w:rPr>
      </w:pPr>
      <w:r>
        <w:rPr>
          <w:rStyle w:val="a4"/>
        </w:rPr>
        <w:footnoteRef/>
      </w:r>
      <w:r>
        <w:rPr>
          <w:lang w:val="el-GR"/>
        </w:rPr>
        <w:tab/>
        <w:t xml:space="preserve">Άρθρο 53 παρ. 2 </w:t>
      </w:r>
      <w:proofErr w:type="spellStart"/>
      <w:r>
        <w:rPr>
          <w:lang w:val="el-GR"/>
        </w:rPr>
        <w:t>εδ</w:t>
      </w:r>
      <w:proofErr w:type="spellEnd"/>
      <w:r>
        <w:rPr>
          <w:lang w:val="el-GR"/>
        </w:rPr>
        <w:t>. ζ  ν. 4412/2016</w:t>
      </w:r>
    </w:p>
  </w:footnote>
  <w:footnote w:id="5">
    <w:p w:rsidR="00A02FCD" w:rsidRPr="00105314" w:rsidRDefault="00A02FCD" w:rsidP="000450CA">
      <w:pPr>
        <w:pStyle w:val="af4"/>
        <w:rPr>
          <w:lang w:val="el-GR"/>
        </w:rPr>
      </w:pPr>
      <w:r>
        <w:rPr>
          <w:rStyle w:val="a4"/>
        </w:rPr>
        <w:footnoteRef/>
      </w:r>
      <w:r>
        <w:rPr>
          <w:rFonts w:eastAsia="Calibri"/>
          <w:lang w:val="el-GR"/>
        </w:rPr>
        <w:tab/>
        <w:t>Α</w:t>
      </w:r>
      <w:r>
        <w:rPr>
          <w:lang w:val="el-GR"/>
        </w:rPr>
        <w:t>ναφέρονται τα στοιχεία του Φορέα, της Συλλογικής Απόφασης και του Κωδικού Αριθμού Εξόδων τους οποίους βαρύνει η πίστωση για την χρηματοδότηση της σύμβασης</w:t>
      </w:r>
    </w:p>
  </w:footnote>
  <w:footnote w:id="6">
    <w:p w:rsidR="00A02FCD" w:rsidRDefault="00A02FCD" w:rsidP="00020AE3">
      <w:pPr>
        <w:pStyle w:val="aff1"/>
        <w:shd w:val="clear" w:color="auto" w:fill="auto"/>
        <w:spacing w:line="216" w:lineRule="exact"/>
        <w:ind w:left="540" w:firstLine="0"/>
      </w:pPr>
      <w:r>
        <w:t>Άρθρο 86 ν.4412/2016</w:t>
      </w:r>
    </w:p>
  </w:footnote>
  <w:footnote w:id="7">
    <w:p w:rsidR="00A02FCD" w:rsidRPr="00A0073A" w:rsidRDefault="00A02FCD" w:rsidP="00C37C6E">
      <w:pPr>
        <w:pStyle w:val="foothanging"/>
        <w:rPr>
          <w:lang w:val="el-GR"/>
        </w:rPr>
      </w:pPr>
      <w:r>
        <w:rPr>
          <w:rStyle w:val="a4"/>
        </w:rPr>
        <w:footnoteRef/>
      </w:r>
      <w:r>
        <w:rPr>
          <w:lang w:val="el-GR"/>
        </w:rPr>
        <w:tab/>
        <w:t>Προσθήκες και εν γένει προσαρμογές άρθρων της διακήρυξης (πέραν των όσων ήδη προβλέπονται ρητά στο κείμενο και τις υποσημειώσεις της διακήρυξης), μπορούν να προστίθενται και να περιλαμβάνονται, μόνο εφόσον είναι απόλυτα συμβατές με την ισχύουσα νομοθεσία, στο πλαίσιο της ρήτρας ευελιξίας.</w:t>
      </w:r>
    </w:p>
  </w:footnote>
  <w:footnote w:id="8">
    <w:p w:rsidR="00A02FCD" w:rsidRPr="00A0073A" w:rsidRDefault="00A02FCD" w:rsidP="00C37C6E">
      <w:pPr>
        <w:pStyle w:val="foothanging"/>
        <w:rPr>
          <w:lang w:val="el-GR"/>
        </w:rPr>
      </w:pPr>
      <w:r>
        <w:rPr>
          <w:rStyle w:val="a4"/>
        </w:rPr>
        <w:footnoteRef/>
      </w:r>
      <w:r>
        <w:rPr>
          <w:lang w:val="el-GR"/>
        </w:rPr>
        <w:tab/>
        <w:t xml:space="preserve">Εφόσον πρόκειται για σύμβαση που συγχρηματοδοτείται από πόρους της Ευρωπαϊκής Ένωσης. </w:t>
      </w:r>
    </w:p>
  </w:footnote>
  <w:footnote w:id="9">
    <w:p w:rsidR="00A02FCD" w:rsidRPr="00A0073A" w:rsidRDefault="00A02FCD" w:rsidP="00C37C6E">
      <w:pPr>
        <w:pStyle w:val="foothanging"/>
        <w:rPr>
          <w:lang w:val="el-GR"/>
        </w:rPr>
      </w:pPr>
      <w:r>
        <w:rPr>
          <w:rStyle w:val="a4"/>
        </w:rPr>
        <w:footnoteRef/>
      </w:r>
      <w:r>
        <w:rPr>
          <w:lang w:val="el-GR"/>
        </w:rPr>
        <w:tab/>
        <w:t>Μόνο εφόσον επιλεγεί η διενέργεια κλήρωσης  για τη συγκρότηση συλλογικών οργάνων</w:t>
      </w:r>
    </w:p>
  </w:footnote>
  <w:footnote w:id="10">
    <w:p w:rsidR="00A02FCD" w:rsidRPr="00A0073A" w:rsidRDefault="00A02FCD" w:rsidP="00C37C6E">
      <w:pPr>
        <w:pStyle w:val="af4"/>
        <w:rPr>
          <w:lang w:val="el-GR"/>
        </w:rPr>
      </w:pPr>
      <w:r>
        <w:rPr>
          <w:rStyle w:val="a4"/>
        </w:rPr>
        <w:footnoteRef/>
      </w:r>
      <w:r>
        <w:rPr>
          <w:lang w:val="el-GR"/>
        </w:rPr>
        <w:tab/>
      </w:r>
      <w:r w:rsidRPr="004D3DAA">
        <w:rPr>
          <w:lang w:val="el-GR"/>
        </w:rPr>
        <w:t>Ειδικά η υποχρέωση δημοσίευσης εφάπαξ περίληψης σε τοπική εφημερίδα, που προβλέπεται στο άρθρο</w:t>
      </w:r>
      <w:r>
        <w:rPr>
          <w:lang w:val="el-GR"/>
        </w:rPr>
        <w:t xml:space="preserve"> 23</w:t>
      </w:r>
      <w:r w:rsidRPr="004D3DAA">
        <w:rPr>
          <w:lang w:val="el-GR"/>
        </w:rPr>
        <w:t>, καταργείται με την επιφύλαξη της παρ. 12 του άρθρου 379</w:t>
      </w:r>
      <w:r>
        <w:rPr>
          <w:lang w:val="el-GR"/>
        </w:rPr>
        <w:t xml:space="preserve">. </w:t>
      </w:r>
    </w:p>
  </w:footnote>
  <w:footnote w:id="11">
    <w:p w:rsidR="00A02FCD" w:rsidRPr="006F71B6" w:rsidRDefault="00A02FCD" w:rsidP="00665A6D">
      <w:pPr>
        <w:pStyle w:val="foothanging"/>
        <w:rPr>
          <w:lang w:val="el-GR"/>
        </w:rPr>
      </w:pPr>
      <w:r>
        <w:rPr>
          <w:rStyle w:val="a4"/>
        </w:rPr>
        <w:footnoteRef/>
      </w:r>
      <w:r>
        <w:rPr>
          <w:lang w:val="el-GR"/>
        </w:rPr>
        <w:tab/>
      </w:r>
      <w:r w:rsidRPr="006F71B6">
        <w:rPr>
          <w:lang w:val="el-GR"/>
        </w:rPr>
        <w:t>Απόφαση Υπ. Οικονομίας &amp; Ανάπτυξης 57654/22.05.2017 (ΦΕΚ 1781/23.05.2017 τεύχος Β')</w:t>
      </w:r>
    </w:p>
  </w:footnote>
  <w:footnote w:id="12">
    <w:p w:rsidR="00A02FCD" w:rsidRPr="00A0073A" w:rsidRDefault="00A02FCD" w:rsidP="00C37C6E">
      <w:pPr>
        <w:pStyle w:val="af4"/>
        <w:rPr>
          <w:lang w:val="el-GR"/>
        </w:rPr>
      </w:pPr>
      <w:r>
        <w:rPr>
          <w:rStyle w:val="a4"/>
        </w:rPr>
        <w:footnoteRef/>
      </w:r>
      <w:r>
        <w:rPr>
          <w:lang w:val="el-GR"/>
        </w:rPr>
        <w:tab/>
        <w:t>Άρθρο 18 παρ. 2 του ν. 4412/2016</w:t>
      </w:r>
    </w:p>
  </w:footnote>
  <w:footnote w:id="13">
    <w:p w:rsidR="00A02FCD" w:rsidRPr="00A0073A" w:rsidRDefault="00A02FCD" w:rsidP="00C37C6E">
      <w:pPr>
        <w:pStyle w:val="footers"/>
        <w:rPr>
          <w:lang w:val="el-GR"/>
        </w:rPr>
      </w:pPr>
      <w:r>
        <w:rPr>
          <w:rStyle w:val="a4"/>
        </w:rPr>
        <w:footnoteRef/>
      </w:r>
      <w:r>
        <w:rPr>
          <w:lang w:val="el-GR"/>
        </w:rPr>
        <w:tab/>
        <w:t xml:space="preserve">Ως «έγγραφο διαδικασίας σύναψης της σύμβασης» ή «έγγραφο της σύμβασης», κατά την έννοια της </w:t>
      </w:r>
      <w:proofErr w:type="spellStart"/>
      <w:r>
        <w:rPr>
          <w:lang w:val="el-GR"/>
        </w:rPr>
        <w:t>περ</w:t>
      </w:r>
      <w:proofErr w:type="spellEnd"/>
      <w:r>
        <w:rPr>
          <w:lang w:val="el-GR"/>
        </w:rPr>
        <w:t>. 14 της παρ.1 του άρθρου 2 του ν. 4412/2016 νοείται κάθε έγγραφο το οποίο παρέχει ή στο οποίο παραπέμπει η Α.Α. με σκοπό να περιγράψει ή να προσδιορίσει στοιχεία της σύμβασης ή της διαδικασίας ανάθεσης, συμπεριλαμβανομένης της προκήρυξης σύμβασης του άρθρου 63, της προκαταρκτικής προκήρυξης του άρθρου 62, αν χρησιμοποιείται ως μέσο προκήρυξης του διαγωνισμού, των τεχνικών προδιαγραφών, του περιγραφικού εγγράφου, των προτεινόμενων όρων της σύμβασης, των υποδειγμάτων για την προσκόμιση των εγγράφων από τους υποψηφίους και τους προσφέροντες, των πληροφοριών σχετικά με τις γενικές και ειδικές υποχρεώσεις και τυχόν πρόσθετων εγγράφων. Επίσης, στην έννοια αυτή περιλαμβάνονται και η διακήρυξη στην οποία αναφέρονται όλοι οι ειδικοί και γενικοί όροι σύναψης και εκτέλεσης της σύμβασης, το Ενιαίο Ευρωπαϊκό Έγγραφο Σύμβασης (ΕΕΕΣ), οι συμπληρωματικές πληροφορίες που παρέχει η αναθέτουσα αρχή δυνάμει της παρ. 2 του άρθρου 67 και της παρ. 2 του άρθρου 297, το σχέδιο της σύμβασης μετά των παραρτημάτων αυτής και η τεχνική συγγραφή υποχρεώσεων που περιλαμβάνει και τις εφαρμοστέες τεχνικές προδιαγραφές</w:t>
      </w:r>
    </w:p>
  </w:footnote>
  <w:footnote w:id="14">
    <w:p w:rsidR="00A02FCD" w:rsidRPr="00A0073A" w:rsidRDefault="00A02FCD" w:rsidP="00665A6D">
      <w:pPr>
        <w:pStyle w:val="footers"/>
        <w:rPr>
          <w:lang w:val="el-GR"/>
        </w:rPr>
      </w:pPr>
      <w:r>
        <w:rPr>
          <w:rStyle w:val="a4"/>
        </w:rPr>
        <w:footnoteRef/>
      </w:r>
      <w:r>
        <w:rPr>
          <w:lang w:val="el-GR"/>
        </w:rPr>
        <w:tab/>
      </w:r>
      <w:proofErr w:type="spellStart"/>
      <w:r>
        <w:rPr>
          <w:lang w:val="el-GR"/>
        </w:rPr>
        <w:t>Πρβλ</w:t>
      </w:r>
      <w:proofErr w:type="spellEnd"/>
      <w:r>
        <w:rPr>
          <w:lang w:val="el-GR"/>
        </w:rPr>
        <w:t xml:space="preserve"> άρθρο 22 παρ. 1 και 67 παρ. 3  του ν. 4412/2016 </w:t>
      </w:r>
    </w:p>
  </w:footnote>
  <w:footnote w:id="15">
    <w:p w:rsidR="00A02FCD" w:rsidRPr="00A0073A" w:rsidRDefault="00A02FCD" w:rsidP="00665A6D">
      <w:pPr>
        <w:pStyle w:val="af4"/>
        <w:rPr>
          <w:lang w:val="el-GR"/>
        </w:rPr>
      </w:pPr>
      <w:r>
        <w:rPr>
          <w:rStyle w:val="a4"/>
        </w:rPr>
        <w:footnoteRef/>
      </w:r>
      <w:r>
        <w:rPr>
          <w:lang w:val="el-GR"/>
        </w:rPr>
        <w:tab/>
        <w:t>Άλλως περιγράφεται εναλλακτικός τρόπος επικοινωνίας</w:t>
      </w:r>
    </w:p>
  </w:footnote>
  <w:footnote w:id="16">
    <w:p w:rsidR="00A02FCD" w:rsidRPr="00A0073A" w:rsidRDefault="00A02FCD" w:rsidP="00C37C6E">
      <w:pPr>
        <w:pStyle w:val="af4"/>
        <w:rPr>
          <w:lang w:val="el-GR"/>
        </w:rPr>
      </w:pPr>
      <w:r>
        <w:rPr>
          <w:rStyle w:val="a4"/>
        </w:rPr>
        <w:footnoteRef/>
      </w:r>
      <w:r>
        <w:rPr>
          <w:lang w:val="el-GR"/>
        </w:rPr>
        <w:tab/>
        <w:t>Άρθρο 121, παρ.5 του ν. 4412/2016</w:t>
      </w:r>
    </w:p>
  </w:footnote>
  <w:footnote w:id="17">
    <w:p w:rsidR="00A02FCD" w:rsidRPr="00A0073A" w:rsidRDefault="00A02FCD" w:rsidP="00C37C6E">
      <w:pPr>
        <w:pStyle w:val="footers"/>
        <w:rPr>
          <w:lang w:val="el-GR"/>
        </w:rPr>
      </w:pPr>
      <w:r>
        <w:rPr>
          <w:rStyle w:val="a4"/>
        </w:rPr>
        <w:footnoteRef/>
      </w:r>
      <w:r>
        <w:rPr>
          <w:lang w:val="el-GR"/>
        </w:rPr>
        <w:tab/>
        <w:t>Άρθρο 92, παρ.4 του ν. 4412/2016</w:t>
      </w:r>
    </w:p>
  </w:footnote>
  <w:footnote w:id="18">
    <w:p w:rsidR="00A02FCD" w:rsidRPr="00A0073A" w:rsidRDefault="00A02FCD" w:rsidP="00C37C6E">
      <w:pPr>
        <w:pStyle w:val="footers"/>
        <w:rPr>
          <w:lang w:val="el-GR"/>
        </w:rPr>
      </w:pPr>
      <w:r>
        <w:rPr>
          <w:rStyle w:val="a4"/>
        </w:rPr>
        <w:footnoteRef/>
      </w:r>
      <w:r>
        <w:rPr>
          <w:lang w:val="el-GR"/>
        </w:rPr>
        <w:tab/>
        <w:t>Άρθρο 80, παρ.10 του ν. 4412/2016</w:t>
      </w:r>
    </w:p>
  </w:footnote>
  <w:footnote w:id="19">
    <w:p w:rsidR="00A02FCD" w:rsidRPr="00A0073A" w:rsidRDefault="00A02FCD" w:rsidP="00C37C6E">
      <w:pPr>
        <w:pStyle w:val="af4"/>
        <w:rPr>
          <w:lang w:val="el-GR"/>
        </w:rPr>
      </w:pPr>
      <w:r>
        <w:rPr>
          <w:rStyle w:val="a4"/>
        </w:rPr>
        <w:footnoteRef/>
      </w:r>
      <w:r>
        <w:rPr>
          <w:lang w:val="el-GR"/>
        </w:rPr>
        <w:tab/>
        <w:t xml:space="preserve">Με την επιφύλαξη της εν </w:t>
      </w:r>
      <w:proofErr w:type="spellStart"/>
      <w:r>
        <w:rPr>
          <w:lang w:val="el-GR"/>
        </w:rPr>
        <w:t>όλω</w:t>
      </w:r>
      <w:proofErr w:type="spellEnd"/>
      <w:r>
        <w:rPr>
          <w:lang w:val="el-GR"/>
        </w:rPr>
        <w:t xml:space="preserve"> ή εν μέρει σύνταξης των εγγράφων σε άλλη γλώσσα</w:t>
      </w:r>
    </w:p>
  </w:footnote>
  <w:footnote w:id="20">
    <w:p w:rsidR="00A02FCD" w:rsidRPr="00A0073A" w:rsidRDefault="00A02FCD" w:rsidP="00C37C6E">
      <w:pPr>
        <w:pStyle w:val="af4"/>
        <w:rPr>
          <w:lang w:val="el-GR"/>
        </w:rPr>
      </w:pPr>
      <w:r>
        <w:rPr>
          <w:rStyle w:val="a4"/>
          <w:rFonts w:ascii="Arial" w:hAnsi="Arial"/>
        </w:rPr>
        <w:footnoteRef/>
      </w:r>
      <w:r>
        <w:rPr>
          <w:lang w:val="el-GR"/>
        </w:rPr>
        <w:tab/>
      </w:r>
      <w:proofErr w:type="spellStart"/>
      <w:r>
        <w:rPr>
          <w:lang w:val="el-GR"/>
        </w:rPr>
        <w:t>Πρβλ</w:t>
      </w:r>
      <w:proofErr w:type="spellEnd"/>
      <w:r>
        <w:rPr>
          <w:lang w:val="el-GR"/>
        </w:rPr>
        <w:t xml:space="preserve">. παρ.3, 4 και 5 άρθρου 72 ν. 4412/2016 </w:t>
      </w:r>
    </w:p>
  </w:footnote>
  <w:footnote w:id="21">
    <w:p w:rsidR="00A02FCD" w:rsidRPr="007B7BCE" w:rsidRDefault="00A02FCD">
      <w:pPr>
        <w:pStyle w:val="af4"/>
        <w:rPr>
          <w:lang w:val="el-GR"/>
        </w:rPr>
      </w:pPr>
      <w:r>
        <w:rPr>
          <w:rStyle w:val="ab"/>
        </w:rPr>
        <w:footnoteRef/>
      </w:r>
      <w:r w:rsidRPr="007C5D1E">
        <w:rPr>
          <w:lang w:val="el-GR"/>
        </w:rPr>
        <w:t xml:space="preserve">  Άρθρο 72 παρ. 4 του Ν.4412/2016, όπως τροποποιήθηκε από την παρ. 5 του άρθρου 107 του Ν.4497/2017</w:t>
      </w:r>
    </w:p>
  </w:footnote>
  <w:footnote w:id="22">
    <w:p w:rsidR="00A02FCD" w:rsidRPr="00A0073A" w:rsidRDefault="00A02FCD" w:rsidP="00C37C6E">
      <w:pPr>
        <w:pStyle w:val="af4"/>
        <w:rPr>
          <w:lang w:val="el-GR"/>
        </w:rPr>
      </w:pPr>
      <w:r>
        <w:rPr>
          <w:rStyle w:val="a4"/>
        </w:rPr>
        <w:footnoteRef/>
      </w:r>
      <w:r>
        <w:rPr>
          <w:lang w:val="el-GR"/>
        </w:rPr>
        <w:tab/>
        <w:t xml:space="preserve">Στον βαθμό που καλύπτονται από τα Παραρτήματα 1, 2, 4 και 5 και τις γενικές σημειώσεις του σχετικού με την Ένωση Προσαρτήματος </w:t>
      </w:r>
      <w:r>
        <w:t>I</w:t>
      </w:r>
      <w:r>
        <w:rPr>
          <w:lang w:val="el-GR"/>
        </w:rPr>
        <w:t xml:space="preserve"> της ΣΔΣ, καθώς και τις λοιπές διεθνείς συμφωνίες από τις οποίες δεσμεύεται η Ένωση, οι A.</w:t>
      </w:r>
      <w:r>
        <w:rPr>
          <w:lang w:val="en-US"/>
        </w:rPr>
        <w:t>A</w:t>
      </w:r>
      <w:r>
        <w:rPr>
          <w:lang w:val="el-GR"/>
        </w:rPr>
        <w:t>.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footnote>
  <w:footnote w:id="23">
    <w:p w:rsidR="00A02FCD" w:rsidRPr="00A0073A" w:rsidRDefault="00A02FCD" w:rsidP="00C37C6E">
      <w:pPr>
        <w:pStyle w:val="foothanging"/>
        <w:rPr>
          <w:lang w:val="el-GR"/>
        </w:rPr>
      </w:pPr>
      <w:r>
        <w:rPr>
          <w:rStyle w:val="a4"/>
        </w:rPr>
        <w:footnoteRef/>
      </w:r>
      <w:r>
        <w:rPr>
          <w:lang w:val="el-GR"/>
        </w:rPr>
        <w:tab/>
      </w:r>
      <w:proofErr w:type="spellStart"/>
      <w:r>
        <w:rPr>
          <w:lang w:val="el-GR"/>
        </w:rPr>
        <w:t>Πρβλ</w:t>
      </w:r>
      <w:proofErr w:type="spellEnd"/>
      <w:r>
        <w:rPr>
          <w:lang w:val="el-GR"/>
        </w:rPr>
        <w:t>. άρθρο 19 παρ. 2 ν. 4412/2016</w:t>
      </w:r>
    </w:p>
  </w:footnote>
  <w:footnote w:id="24">
    <w:p w:rsidR="00A02FCD" w:rsidRPr="00A0073A" w:rsidRDefault="00A02FCD" w:rsidP="00C37C6E">
      <w:pPr>
        <w:pStyle w:val="foothanging"/>
        <w:rPr>
          <w:lang w:val="el-GR"/>
        </w:rPr>
      </w:pPr>
      <w:r>
        <w:rPr>
          <w:rStyle w:val="a4"/>
        </w:rPr>
        <w:footnoteRef/>
      </w:r>
      <w:r>
        <w:rPr>
          <w:lang w:val="el-GR"/>
        </w:rPr>
        <w:tab/>
        <w:t>Όπου κρίνεται αναγκαίο, οι Α.Α. μπορούν να διευκρινίζουν στα έγγραφα της σύμβασης τον τρόπο με τον οποίο οι ενώσεις οικονομικών φορέων θα πρέπει να πληρούν τις απαιτήσεις οικονομικής και χρηματοοικονομικής επάρκειας ή τεχνικής και επαγγελματικής ικανότητας κατά τα άρθρα 75, 76 και 77, εφόσον αυτό δικαιολογείται από αντικειμενικούς λόγους και είναι σύμφωνο με την αρχή της αναλογικότητας  (</w:t>
      </w:r>
      <w:proofErr w:type="spellStart"/>
      <w:r>
        <w:rPr>
          <w:lang w:val="el-GR"/>
        </w:rPr>
        <w:t>πρβλ</w:t>
      </w:r>
      <w:proofErr w:type="spellEnd"/>
      <w:r>
        <w:rPr>
          <w:lang w:val="el-GR"/>
        </w:rPr>
        <w:t>. άρθρο 19 παρ. 2 ν. 4412/2016)</w:t>
      </w:r>
    </w:p>
  </w:footnote>
  <w:footnote w:id="25">
    <w:p w:rsidR="00A02FCD" w:rsidRPr="00A0073A" w:rsidRDefault="00A02FCD" w:rsidP="00C37C6E">
      <w:pPr>
        <w:pStyle w:val="foothanging"/>
        <w:rPr>
          <w:lang w:val="el-GR"/>
        </w:rPr>
      </w:pPr>
      <w:r>
        <w:rPr>
          <w:rStyle w:val="a4"/>
        </w:rPr>
        <w:footnoteRef/>
      </w:r>
      <w:r>
        <w:rPr>
          <w:lang w:val="el-GR"/>
        </w:rPr>
        <w:tab/>
      </w:r>
      <w:proofErr w:type="spellStart"/>
      <w:r>
        <w:rPr>
          <w:lang w:val="el-GR"/>
        </w:rPr>
        <w:t>Πρβλ</w:t>
      </w:r>
      <w:proofErr w:type="spellEnd"/>
      <w:r>
        <w:rPr>
          <w:lang w:val="el-GR"/>
        </w:rPr>
        <w:t>. Άρθρο 19 παρ. 4 ν. 4412/2016</w:t>
      </w:r>
    </w:p>
  </w:footnote>
  <w:footnote w:id="26">
    <w:p w:rsidR="00A02FCD" w:rsidRPr="00A0073A" w:rsidRDefault="00A02FCD" w:rsidP="00C37C6E">
      <w:pPr>
        <w:pStyle w:val="foothanging"/>
        <w:rPr>
          <w:lang w:val="el-GR"/>
        </w:rPr>
      </w:pPr>
      <w:r>
        <w:rPr>
          <w:rStyle w:val="a4"/>
          <w:rFonts w:ascii="Arial" w:hAnsi="Arial"/>
        </w:rPr>
        <w:footnoteRef/>
      </w:r>
      <w:r>
        <w:rPr>
          <w:rStyle w:val="a4"/>
          <w:lang w:val="el-GR"/>
        </w:rPr>
        <w:tab/>
      </w:r>
      <w:proofErr w:type="spellStart"/>
      <w:r>
        <w:rPr>
          <w:rStyle w:val="a4"/>
          <w:lang w:val="el-GR"/>
        </w:rPr>
        <w:t>Πρβλ</w:t>
      </w:r>
      <w:proofErr w:type="spellEnd"/>
      <w:r>
        <w:rPr>
          <w:rStyle w:val="a4"/>
          <w:lang w:val="el-GR"/>
        </w:rPr>
        <w:t xml:space="preserve">  παρ. 1 α), 3, 4, 5  του άρθρου 72 του ν.4412/2016</w:t>
      </w:r>
    </w:p>
  </w:footnote>
  <w:footnote w:id="27">
    <w:p w:rsidR="00A02FCD" w:rsidRPr="00A0073A" w:rsidRDefault="00A02FCD" w:rsidP="00C37C6E">
      <w:pPr>
        <w:pStyle w:val="af4"/>
        <w:rPr>
          <w:lang w:val="el-GR"/>
        </w:rPr>
      </w:pPr>
      <w:r>
        <w:rPr>
          <w:rStyle w:val="a4"/>
          <w:rFonts w:ascii="Arial" w:hAnsi="Arial"/>
        </w:rPr>
        <w:footnoteRef/>
      </w:r>
      <w:r>
        <w:rPr>
          <w:lang w:val="el-GR"/>
        </w:rPr>
        <w:tab/>
      </w:r>
      <w:proofErr w:type="spellStart"/>
      <w:r>
        <w:rPr>
          <w:lang w:val="el-GR"/>
        </w:rPr>
        <w:t>Πρβλ</w:t>
      </w:r>
      <w:proofErr w:type="spellEnd"/>
      <w:r>
        <w:rPr>
          <w:lang w:val="el-GR"/>
        </w:rPr>
        <w:t xml:space="preserve"> άρθρο 73 και 74 ν. 4412/2016</w:t>
      </w:r>
    </w:p>
  </w:footnote>
  <w:footnote w:id="28">
    <w:p w:rsidR="00A02FCD" w:rsidRPr="00A0073A" w:rsidRDefault="00A02FCD" w:rsidP="00C37C6E">
      <w:pPr>
        <w:pStyle w:val="foothanging"/>
        <w:rPr>
          <w:lang w:val="el-GR"/>
        </w:rPr>
      </w:pPr>
      <w:r>
        <w:rPr>
          <w:rStyle w:val="a4"/>
        </w:rPr>
        <w:footnoteRef/>
      </w:r>
      <w:r>
        <w:rPr>
          <w:lang w:val="el-GR"/>
        </w:rPr>
        <w:tab/>
      </w:r>
      <w:proofErr w:type="spellStart"/>
      <w:r>
        <w:rPr>
          <w:lang w:val="el-GR"/>
        </w:rPr>
        <w:t>Πρβλ</w:t>
      </w:r>
      <w:proofErr w:type="spellEnd"/>
      <w:r>
        <w:rPr>
          <w:lang w:val="el-GR"/>
        </w:rPr>
        <w:t xml:space="preserve"> παρ. 1 άρθρου 73  ν. 4412/2016 </w:t>
      </w:r>
      <w:r w:rsidRPr="00291DB5">
        <w:rPr>
          <w:lang w:val="el-GR"/>
        </w:rPr>
        <w:t>όπως τροποποιήθηκε από τις παρ.6 και 7 του άρθρου 107 του Ν.4497/2017 και από την παρ. Α.1 του άρθρου 39 του Ν. 4488/2017.</w:t>
      </w:r>
    </w:p>
  </w:footnote>
  <w:footnote w:id="29">
    <w:p w:rsidR="00A02FCD" w:rsidRPr="00A0073A" w:rsidRDefault="00A02FCD" w:rsidP="00C37C6E">
      <w:pPr>
        <w:pStyle w:val="foothanging"/>
        <w:rPr>
          <w:lang w:val="el-GR"/>
        </w:rPr>
      </w:pPr>
      <w:r>
        <w:rPr>
          <w:rStyle w:val="a4"/>
        </w:rPr>
        <w:footnoteRef/>
      </w:r>
      <w:r>
        <w:rPr>
          <w:lang w:val="el-GR"/>
        </w:rPr>
        <w:tab/>
      </w:r>
      <w:proofErr w:type="spellStart"/>
      <w:r>
        <w:rPr>
          <w:lang w:val="el-GR"/>
        </w:rPr>
        <w:t>Πρβλ</w:t>
      </w:r>
      <w:proofErr w:type="spellEnd"/>
      <w:r>
        <w:rPr>
          <w:lang w:val="el-GR"/>
        </w:rPr>
        <w:t xml:space="preserve">. άρθρο 73 παρ. 2 τελευταίο εδάφιο του ν. 4412/2016. (Σχετική δήλωση του προσφέροντος οικονομικού φορέα περιλαμβάνεται στο τυποποιημένο έντυπο υπεύθυνης δήλωσης (Τ.Ε.Υ.Δ.) του άρθρου 79 παρ. 4 ν. 4412/2016 </w:t>
      </w:r>
    </w:p>
  </w:footnote>
  <w:footnote w:id="30">
    <w:p w:rsidR="00A02FCD" w:rsidRPr="00A0073A" w:rsidRDefault="00A02FCD" w:rsidP="00C37C6E">
      <w:pPr>
        <w:tabs>
          <w:tab w:val="left" w:pos="426"/>
        </w:tabs>
        <w:spacing w:after="0"/>
        <w:ind w:left="397" w:hanging="426"/>
        <w:rPr>
          <w:lang w:val="el-GR"/>
        </w:rPr>
      </w:pPr>
      <w:r>
        <w:rPr>
          <w:rStyle w:val="a4"/>
        </w:rPr>
        <w:footnoteRef/>
      </w:r>
      <w:r>
        <w:rPr>
          <w:sz w:val="18"/>
          <w:szCs w:val="18"/>
          <w:lang w:val="el-GR"/>
        </w:rPr>
        <w:tab/>
        <w:t xml:space="preserve">Επισημαίνεται ότι η πρόβλεψη της παρ. 3 για παρέκκλιση από τον υποχρεωτικό αποκλεισμό των παρ. 1 και 2 αποτελεί δυνατότητα της </w:t>
      </w:r>
      <w:r>
        <w:rPr>
          <w:sz w:val="18"/>
          <w:szCs w:val="18"/>
          <w:lang w:val="en-US"/>
        </w:rPr>
        <w:t>A</w:t>
      </w:r>
      <w:r>
        <w:rPr>
          <w:sz w:val="18"/>
          <w:szCs w:val="18"/>
          <w:lang w:val="el-GR"/>
        </w:rPr>
        <w:t>.</w:t>
      </w:r>
      <w:r>
        <w:rPr>
          <w:sz w:val="18"/>
          <w:szCs w:val="18"/>
          <w:lang w:val="en-US"/>
        </w:rPr>
        <w:t>A</w:t>
      </w:r>
      <w:r>
        <w:rPr>
          <w:sz w:val="18"/>
          <w:szCs w:val="18"/>
          <w:lang w:val="el-GR"/>
        </w:rPr>
        <w:t>. (</w:t>
      </w:r>
      <w:proofErr w:type="spellStart"/>
      <w:r>
        <w:rPr>
          <w:sz w:val="18"/>
          <w:szCs w:val="18"/>
          <w:lang w:val="el-GR"/>
        </w:rPr>
        <w:t>πρβλ</w:t>
      </w:r>
      <w:proofErr w:type="spellEnd"/>
      <w:r>
        <w:rPr>
          <w:sz w:val="18"/>
          <w:szCs w:val="18"/>
          <w:lang w:val="el-GR"/>
        </w:rPr>
        <w:t xml:space="preserve">. 73 παρ. 3 του ν. 4412/2016). Σε περίπτωση που δεν επιθυμεί να προβλέψει τη σχετική δυνατότητα η </w:t>
      </w:r>
      <w:r>
        <w:rPr>
          <w:sz w:val="18"/>
          <w:szCs w:val="18"/>
          <w:lang w:val="en-US"/>
        </w:rPr>
        <w:t>A</w:t>
      </w:r>
      <w:r>
        <w:rPr>
          <w:sz w:val="18"/>
          <w:szCs w:val="18"/>
          <w:lang w:val="el-GR"/>
        </w:rPr>
        <w:t>.</w:t>
      </w:r>
      <w:r>
        <w:rPr>
          <w:sz w:val="18"/>
          <w:szCs w:val="18"/>
          <w:lang w:val="en-US"/>
        </w:rPr>
        <w:t>A</w:t>
      </w:r>
      <w:r>
        <w:rPr>
          <w:sz w:val="18"/>
          <w:szCs w:val="18"/>
          <w:lang w:val="el-GR"/>
        </w:rPr>
        <w:t>. διαγράφεται η παράγραφος  3 α ή/και β αντίστοιχα.</w:t>
      </w:r>
    </w:p>
  </w:footnote>
  <w:footnote w:id="31">
    <w:p w:rsidR="00A02FCD" w:rsidRPr="00A0073A" w:rsidRDefault="00A02FCD" w:rsidP="00C37C6E">
      <w:pPr>
        <w:pStyle w:val="foothanging"/>
        <w:rPr>
          <w:lang w:val="el-GR"/>
        </w:rPr>
      </w:pPr>
      <w:r>
        <w:rPr>
          <w:rStyle w:val="a4"/>
        </w:rPr>
        <w:footnoteRef/>
      </w:r>
      <w:r>
        <w:rPr>
          <w:lang w:val="el-GR"/>
        </w:rPr>
        <w:tab/>
        <w:t>Οι λόγοι της παραγράφου 4 αποτελούν δυνητικούς λόγους αποκλεισμού, σύμφωνα με το άρθρο 73 παρ. 4 ν. 4412/2016. Κατά συνέπεια, η Α.Α. δύναται να επιλέξει έναν, περισσότερους, όλους ή ενδεχομένως και κανέναν από τους λόγους αποκλεισμού της παρ. 4, συνεκτιμώντας τα ιδιαίτερα χαρακτηριστικά της υπό ανάθεση σύμβασης (εκτιμώμενη αξία αυτής, ειδικές περιστάσεις κλπ), με σχετική πρόβλεψη στη διακήρυξη (</w:t>
      </w:r>
      <w:proofErr w:type="spellStart"/>
      <w:r>
        <w:rPr>
          <w:lang w:val="el-GR"/>
        </w:rPr>
        <w:t>πρβλ</w:t>
      </w:r>
      <w:proofErr w:type="spellEnd"/>
      <w:r>
        <w:rPr>
          <w:lang w:val="el-GR"/>
        </w:rPr>
        <w:t>. αιτιολογική έκθεση νόμου 4412/2016 - άρθρο 73 παρ. 4). Επισημαίνεται, επίσης, ότι η επιλογή από την Α.Α. λόγου/ων αποκλεισμού της παρ. 4 διαμορφώνει αντιστοίχως τις επιλογές της στα σχετικά πεδία του ΤΕΥΔ, καθώς και τα μέσα απόδειξης του άρθρου 2.2.9.2.</w:t>
      </w:r>
    </w:p>
  </w:footnote>
  <w:footnote w:id="32">
    <w:p w:rsidR="00A02FCD" w:rsidRPr="00A0073A" w:rsidRDefault="00A02FCD" w:rsidP="00C37C6E">
      <w:pPr>
        <w:pStyle w:val="foothanging"/>
        <w:rPr>
          <w:lang w:val="el-GR"/>
        </w:rPr>
      </w:pPr>
      <w:r>
        <w:rPr>
          <w:rStyle w:val="a4"/>
        </w:rPr>
        <w:footnoteRef/>
      </w:r>
      <w:r>
        <w:rPr>
          <w:lang w:val="el-GR"/>
        </w:rPr>
        <w:tab/>
        <w:t xml:space="preserve">Σχετική δήλωση του προσφέροντος οικονομικού φορέα περιλαμβάνεται στο Τ.Ε.Υ.Δ. (για τις συμβάσεις κάτω των ορίων), καθώς και τα μέσα απόδειξης του άρθρου 2.2.9.2. </w:t>
      </w:r>
    </w:p>
  </w:footnote>
  <w:footnote w:id="33">
    <w:p w:rsidR="00A02FCD" w:rsidRPr="00A0073A" w:rsidRDefault="00A02FCD" w:rsidP="00C37C6E">
      <w:pPr>
        <w:pStyle w:val="af4"/>
        <w:rPr>
          <w:lang w:val="el-GR"/>
        </w:rPr>
      </w:pPr>
      <w:r>
        <w:rPr>
          <w:rStyle w:val="a4"/>
        </w:rPr>
        <w:footnoteRef/>
      </w:r>
      <w:r>
        <w:rPr>
          <w:lang w:val="el-GR"/>
        </w:rPr>
        <w:tab/>
        <w:t>Όπως προηγούμενη υποσημείωση</w:t>
      </w:r>
    </w:p>
  </w:footnote>
  <w:footnote w:id="34">
    <w:p w:rsidR="00A02FCD" w:rsidRPr="00A0073A" w:rsidRDefault="00A02FCD" w:rsidP="00C37C6E">
      <w:pPr>
        <w:pStyle w:val="foothanging"/>
        <w:rPr>
          <w:lang w:val="el-GR"/>
        </w:rPr>
      </w:pPr>
      <w:r>
        <w:rPr>
          <w:rStyle w:val="a4"/>
        </w:rPr>
        <w:footnoteRef/>
      </w:r>
      <w:r>
        <w:rPr>
          <w:lang w:val="el-GR"/>
        </w:rPr>
        <w:tab/>
      </w:r>
      <w:proofErr w:type="spellStart"/>
      <w:r>
        <w:rPr>
          <w:lang w:val="el-GR"/>
        </w:rPr>
        <w:t>Πρβλ</w:t>
      </w:r>
      <w:proofErr w:type="spellEnd"/>
      <w:r>
        <w:rPr>
          <w:lang w:val="el-GR"/>
        </w:rPr>
        <w:t xml:space="preserve"> παρ. 7 άρθρου 73 ν. 4412/2016, </w:t>
      </w:r>
      <w:r w:rsidRPr="00B468EC">
        <w:rPr>
          <w:lang w:val="el-GR"/>
        </w:rPr>
        <w:t xml:space="preserve">όπως τροποποιήθηκε από την </w:t>
      </w:r>
      <w:r w:rsidRPr="00B468EC">
        <w:rPr>
          <w:color w:val="FF0000"/>
          <w:lang w:val="el-GR"/>
        </w:rPr>
        <w:t>παρ.8 του άρθρου 107 του Ν.4497/2017</w:t>
      </w:r>
      <w:r>
        <w:rPr>
          <w:lang w:val="el-GR"/>
        </w:rPr>
        <w:t xml:space="preserve">.  </w:t>
      </w:r>
    </w:p>
  </w:footnote>
  <w:footnote w:id="35">
    <w:p w:rsidR="00A02FCD" w:rsidRPr="00B468EC" w:rsidRDefault="00A02FCD">
      <w:pPr>
        <w:pStyle w:val="af4"/>
        <w:rPr>
          <w:lang w:val="el-GR"/>
        </w:rPr>
      </w:pPr>
      <w:r>
        <w:rPr>
          <w:rStyle w:val="ab"/>
        </w:rPr>
        <w:footnoteRef/>
      </w:r>
      <w:r w:rsidRPr="00B468EC">
        <w:rPr>
          <w:color w:val="FF0000"/>
          <w:lang w:val="el-GR"/>
        </w:rPr>
        <w:t>Άρθρο73 παρ.10 του Ν.4412/2016, όπως συμπληρώθηκε από την παρ. 9 του άρθρου 107 του Ν.4497/2017</w:t>
      </w:r>
    </w:p>
  </w:footnote>
  <w:footnote w:id="36">
    <w:p w:rsidR="00A02FCD" w:rsidRPr="00A0073A" w:rsidRDefault="00A02FCD" w:rsidP="00C37C6E">
      <w:pPr>
        <w:pStyle w:val="af4"/>
        <w:rPr>
          <w:lang w:val="el-GR"/>
        </w:rPr>
      </w:pPr>
      <w:r>
        <w:rPr>
          <w:rStyle w:val="a4"/>
          <w:rFonts w:ascii="Arial" w:hAnsi="Arial"/>
        </w:rPr>
        <w:footnoteRef/>
      </w:r>
      <w:r>
        <w:rPr>
          <w:lang w:val="el-GR"/>
        </w:rPr>
        <w:tab/>
      </w:r>
      <w:proofErr w:type="spellStart"/>
      <w:r>
        <w:rPr>
          <w:lang w:val="el-GR"/>
        </w:rPr>
        <w:t>Πρβλ</w:t>
      </w:r>
      <w:proofErr w:type="spellEnd"/>
      <w:r>
        <w:rPr>
          <w:lang w:val="el-GR"/>
        </w:rPr>
        <w:t xml:space="preserve"> άρθρο  75 παρ. 2 ν. 4412/2016</w:t>
      </w:r>
    </w:p>
  </w:footnote>
  <w:footnote w:id="37">
    <w:p w:rsidR="00A02FCD" w:rsidRDefault="00A02FCD" w:rsidP="00C37C6E">
      <w:pPr>
        <w:pStyle w:val="af4"/>
        <w:rPr>
          <w:lang w:val="el-GR"/>
        </w:rPr>
      </w:pPr>
      <w:r>
        <w:rPr>
          <w:rStyle w:val="a4"/>
          <w:rFonts w:ascii="Arial" w:hAnsi="Arial"/>
        </w:rPr>
        <w:footnoteRef/>
      </w:r>
      <w:r>
        <w:rPr>
          <w:lang w:val="el-GR"/>
        </w:rPr>
        <w:tab/>
      </w:r>
      <w:proofErr w:type="spellStart"/>
      <w:r>
        <w:rPr>
          <w:lang w:val="el-GR"/>
        </w:rPr>
        <w:t>Πρβλ</w:t>
      </w:r>
      <w:proofErr w:type="spellEnd"/>
      <w:r>
        <w:rPr>
          <w:lang w:val="el-GR"/>
        </w:rPr>
        <w:t xml:space="preserve"> άρθρο 75 παρ. 3 ν. 4412/2016. Οι Α.Α. μπορούν να επιλέξουν ένα ή περισσότερα από τα κριτήρια που αναφέρονται στο παρόν άρθρο και να διαμορφώσουν αντίστοιχα τα πεδία του Τ.Ε.Υ.Δ. (για τις συμβάσεις κάτω των ορίων), σύμφωνα με το άρθρο 2.2.9.1, καθώς και τα μέσα απόδειξης του άρθρου 2.2.9.2. Επισημαίνεται, περαιτέρω, ότι μπορούν (χωρίς αυτό να είναι υποχρεωτικό) να διαμορφώσουν το παρόν άρθρο είτε απαιτώντας, ως προς τα κριτήρια που επιλέγουν, ελάχιστα επίπεδα οικονομικής και χρηματοοικονομικής επάρκειας, τα οποία πρέπει να καλύπτουν οι προσφέροντες οικονομικοί φορείς με αναφορά σε συγκεκριμένα μεγέθη (π.χ. κύκλος εργασιών 200.000 ευρώ τα 3 τελευταία έτη), είτε ζητώντας από τους οικονομικούς φορείς να δηλώσουν τις ζητούμενες πληροφορίες αναφέροντας τη μεθοδολογία με την οποία θα αξιολογήσουν τις πληροφορίες αυτές.</w:t>
      </w:r>
    </w:p>
    <w:p w:rsidR="00A02FCD" w:rsidRPr="00A0073A" w:rsidRDefault="00A02FCD" w:rsidP="00C37C6E">
      <w:pPr>
        <w:pStyle w:val="af4"/>
        <w:rPr>
          <w:lang w:val="el-GR"/>
        </w:rPr>
      </w:pPr>
      <w:r>
        <w:rPr>
          <w:lang w:val="el-GR"/>
        </w:rPr>
        <w:tab/>
      </w:r>
      <w:proofErr w:type="spellStart"/>
      <w:r>
        <w:rPr>
          <w:lang w:val="el-GR"/>
        </w:rPr>
        <w:t>Πρβλ</w:t>
      </w:r>
      <w:proofErr w:type="spellEnd"/>
      <w:r>
        <w:rPr>
          <w:lang w:val="el-GR"/>
        </w:rPr>
        <w:t xml:space="preserve">. και την Κατευθυντήρια Οδηγία 13 της Ε.Α.Α.ΔΗ.ΣΥ. </w:t>
      </w:r>
      <w:r>
        <w:rPr>
          <w:i/>
          <w:iCs/>
          <w:lang w:val="el-GR"/>
        </w:rPr>
        <w:t xml:space="preserve">''Κριτήρια ποιοτικής επιλογής δημοσίων συμβάσεων και έλεγχος καταλληλόλητας: ειδικά η οικονομική και χρηματοοικονομική επάρκεια και η τεχνική και επαγγελματική ικανότητα'' </w:t>
      </w:r>
      <w:r>
        <w:rPr>
          <w:lang w:val="el-GR"/>
        </w:rPr>
        <w:t xml:space="preserve">(ΑΔΑ ΩΒΥ7ΟΞΤΒ-ΤΛ7) και ειδικότερα την Ενότητα </w:t>
      </w:r>
      <w:r>
        <w:rPr>
          <w:lang w:val="en-US"/>
        </w:rPr>
        <w:t>I</w:t>
      </w:r>
      <w:r>
        <w:rPr>
          <w:lang w:val="el-GR"/>
        </w:rPr>
        <w:t>ΙΙ, όπου παρατίθενται σχετικά  παραδείγματα.</w:t>
      </w:r>
    </w:p>
  </w:footnote>
  <w:footnote w:id="38">
    <w:p w:rsidR="00A02FCD" w:rsidRDefault="00A02FCD" w:rsidP="00C37C6E">
      <w:pPr>
        <w:pStyle w:val="af4"/>
        <w:rPr>
          <w:lang w:val="el-GR"/>
        </w:rPr>
      </w:pPr>
      <w:r>
        <w:rPr>
          <w:rStyle w:val="a4"/>
          <w:rFonts w:ascii="Arial" w:hAnsi="Arial"/>
        </w:rPr>
        <w:footnoteRef/>
      </w:r>
      <w:r>
        <w:rPr>
          <w:lang w:val="el-GR"/>
        </w:rPr>
        <w:tab/>
      </w:r>
      <w:proofErr w:type="spellStart"/>
      <w:r>
        <w:rPr>
          <w:lang w:val="el-GR"/>
        </w:rPr>
        <w:t>Πρβλ</w:t>
      </w:r>
      <w:proofErr w:type="spellEnd"/>
      <w:r>
        <w:rPr>
          <w:lang w:val="el-GR"/>
        </w:rPr>
        <w:t xml:space="preserve"> άρθρο 75 παρ. 4 ν. 4412/2016. Όσον αφορά την τεχνική και επαγγελματική ικανότητα, οι Α.Α. μπορούν να επιβάλλουν απαιτήσεις που να εξασφαλίζουν ότι οι οικονομικοί φορείς διαθέτουν </w:t>
      </w:r>
      <w:r>
        <w:rPr>
          <w:u w:val="single"/>
          <w:lang w:val="el-GR"/>
        </w:rPr>
        <w:t>τ</w:t>
      </w:r>
      <w:r>
        <w:rPr>
          <w:lang w:val="el-GR"/>
        </w:rPr>
        <w:t xml:space="preserve">ους αναγκαίους ανθρώπινους και τεχνικούς πόρους και την εμπειρία για να εκτελέσουν τη σύμβαση σε κατάλληλο επίπεδο ποιότητας. Οι Α.Α. μπορεί να απαιτούν ειδικότερα από τους οικονομικούς φορείς, να διαθέτουν ικανοποιητικό επίπεδο εμπειρίας, αποδεικνυόμενο με κατάλληλες συστάσεις από συμβάσεις που έχουν εκτελεστεί κατά το παρελθόν. Μια Α.Α. μπορεί να θεωρεί ότι ένας οικονομικός φορέας δεν διαθέτει τις απαιτούμενες επαγγελματικές ικανότητες εάν διαπιστώσει ότι αυτός έχει συγκρουόμενα συμφέροντα που ενδέχεται να επηρεάσουν αρνητικά την εκτέλεση της σύμβασης. </w:t>
      </w:r>
    </w:p>
    <w:p w:rsidR="00A02FCD" w:rsidRPr="00A0073A" w:rsidRDefault="00A02FCD" w:rsidP="00C37C6E">
      <w:pPr>
        <w:pStyle w:val="af4"/>
        <w:ind w:firstLine="0"/>
        <w:rPr>
          <w:lang w:val="el-GR"/>
        </w:rPr>
      </w:pPr>
      <w:r>
        <w:rPr>
          <w:lang w:val="el-GR"/>
        </w:rPr>
        <w:tab/>
        <w:t xml:space="preserve">Οι Α.Α. μπορούν να επιλέξουν ένα ή περισσότερα από τα κριτήρια που αναφέρονται στο παρόν άρθρο και να διαμορφώσουν αντίστοιχα τα πεδία του Τ.Ε.Υ.Δ. (για τις συμβάσεις κάτω των ορίων),καθώς και τα μέσα απόδειξης του άρθρου 2.2.9.2. Επισημαίνεται, περαιτέρω, ότι μπορούν (χωρίς αυτό να είναι υποχρεωτικό) να διαμορφώσουν το παρόν άρθρο είτε απαιτώντας, ως προς τα κριτήρια που επιλέγουν, ελάχιστα επίπεδα τεχνικής και επαγγελματικής ικανότητας, τα οποία πρέπει να καλύπτουν οι προσφέροντες οικονομικοί φορείς με αναφορά σε συγκεκριμένα μεγέθη (π.χ. τουλάχιστον ......... συναφείς παραδόσεις τα 3 τελευταία έτη) κατά τρόπο αντικειμενικό, διαφανή χωρίς να εισάγουν διακρίσεις σε βάρος των συμμετεχόντων είτε ζητώντας από τους οικονομικούς φορείς να δηλώσουν τις ζητούμενες πληροφορίες αναφέροντας τη μεθοδολογία με την οποία θα αξιολογήσουν τις πληροφορίες αυτές. </w:t>
      </w:r>
      <w:proofErr w:type="spellStart"/>
      <w:r>
        <w:rPr>
          <w:lang w:val="el-GR"/>
        </w:rPr>
        <w:t>Πρβλ</w:t>
      </w:r>
      <w:proofErr w:type="spellEnd"/>
      <w:r>
        <w:rPr>
          <w:lang w:val="el-GR"/>
        </w:rPr>
        <w:t xml:space="preserve">. και την Κατευθυντήρια Οδηγία 13 της Ε.Α.Α.ΔΗ.ΣΥ. </w:t>
      </w:r>
      <w:r>
        <w:rPr>
          <w:i/>
          <w:iCs/>
          <w:lang w:val="el-GR"/>
        </w:rPr>
        <w:t xml:space="preserve">''Κριτήρια ποιοτικής επιλογής δημοσίων συμβάσεων και έλεγχος καταλληλόλητας: ειδικά η οικονομική και χρηματοοικονομική επάρκεια και η τεχνική και επαγγελματική ικανότητα'' </w:t>
      </w:r>
      <w:r>
        <w:rPr>
          <w:lang w:val="el-GR"/>
        </w:rPr>
        <w:t xml:space="preserve">(ΑΔΑ ΩΒΥ7ΟΞΤΒ-ΤΛ7)  και ειδικότερα την Ενότητα </w:t>
      </w:r>
      <w:r>
        <w:rPr>
          <w:lang w:val="en-US"/>
        </w:rPr>
        <w:t>IV</w:t>
      </w:r>
      <w:r>
        <w:rPr>
          <w:lang w:val="el-GR"/>
        </w:rPr>
        <w:t xml:space="preserve"> παρ. 1, όπου παρατίθενται σχετικά  παραδείγματα.</w:t>
      </w:r>
    </w:p>
  </w:footnote>
  <w:footnote w:id="39">
    <w:p w:rsidR="00A02FCD" w:rsidRDefault="00A02FCD" w:rsidP="005214BF">
      <w:pPr>
        <w:pStyle w:val="aff1"/>
        <w:shd w:val="clear" w:color="auto" w:fill="auto"/>
        <w:spacing w:line="216" w:lineRule="exact"/>
        <w:ind w:left="460" w:firstLine="300"/>
        <w:jc w:val="both"/>
      </w:pPr>
      <w:r>
        <w:t>Οι Α.Α. μπορούν να επιλέξουν ένα ή περισσότερα από τα κριτήρια που αναφέρονται στο παρόν άρθρο και να διαμορφώσουν αντίστοιχα τα πεδία του ΕΕΕΣ (για τις συμβάσεις άνω των ορίων) ή του Τ.Ε.Υ.Δ. (για τις συμβάσεις κάτω των ορίων),καθώς και τα μέσα απόδειξης του άρθρου 2.2.9.2. Επισημαίνεται, περαιτέρω, ότι μπορούν (χωρίς αυτό να είναι υποχρεωτικό) να διαμορφώσουν το παρόν άρθρο είτε απαιτώντας, ως προς τα κριτήρια που επιλέγουν, ελάχιστα επίπεδα τεχνικής και επαγγελματικής ικανότητας, τα οποία πρέπει να καλύπτουν οι</w:t>
      </w:r>
    </w:p>
    <w:p w:rsidR="00A02FCD" w:rsidRDefault="00A02FCD" w:rsidP="005214BF">
      <w:pPr>
        <w:pStyle w:val="aff1"/>
        <w:shd w:val="clear" w:color="auto" w:fill="auto"/>
        <w:tabs>
          <w:tab w:val="left" w:leader="dot" w:pos="8236"/>
        </w:tabs>
        <w:spacing w:line="216" w:lineRule="exact"/>
        <w:ind w:left="460" w:firstLine="0"/>
        <w:jc w:val="both"/>
      </w:pPr>
      <w:r>
        <w:t xml:space="preserve">προσφέροντες οικονομικοί φορείς με αναφορά σε συγκεκριμένα μεγέθη (π.χ. τουλάχιστον </w:t>
      </w:r>
      <w:r>
        <w:tab/>
        <w:t xml:space="preserve"> συναφείς</w:t>
      </w:r>
    </w:p>
    <w:p w:rsidR="00A02FCD" w:rsidRDefault="00A02FCD" w:rsidP="005214BF">
      <w:pPr>
        <w:pStyle w:val="aff1"/>
        <w:shd w:val="clear" w:color="auto" w:fill="auto"/>
        <w:spacing w:line="216" w:lineRule="exact"/>
        <w:ind w:left="460" w:firstLine="0"/>
        <w:jc w:val="both"/>
      </w:pPr>
      <w:r>
        <w:t xml:space="preserve">παραδόσεις τα 3 τελευταία έτη) κατά τρόπο αντικειμενικό, διαφανή χωρίς να εισάγουν διακρίσεις σε βάρος των συμμετεχόντων είτε ζητώντας από τους οικονομικούς φορείς να δηλώσουν τις ζητούμενες πληροφορίες αναφέροντας τη μεθοδολογία με την οποία θα αξιολογήσουν τις πληροφορίες αυτές. </w:t>
      </w:r>
      <w:proofErr w:type="spellStart"/>
      <w:r>
        <w:t>Πρβλ</w:t>
      </w:r>
      <w:proofErr w:type="spellEnd"/>
      <w:r>
        <w:t xml:space="preserve">. και την Κατευθυντήρια Οδηγία 13 της Ε.Α.Α.ΔΗ.ΣΥ. </w:t>
      </w:r>
      <w:r>
        <w:rPr>
          <w:rStyle w:val="aff2"/>
        </w:rPr>
        <w:t>"Κριτήρια ποιοτικής επιλογής δημοσίων συμβάσεων και έλεγχος καταλληλόλητας: ειδικά η οικονομική και χρηματοοικονομική επάρκεια και η τεχνική και επαγγελματική ικανότητα"</w:t>
      </w:r>
      <w:r>
        <w:t xml:space="preserve"> (ΑΔΑ ΩΒΥ7ΟΞΤΒ-ΤΛ7) και ειδικότερα την Ενότητα IV παρ. 1, όπου παρατίθενται σχετικά παραδείγματα.</w:t>
      </w:r>
    </w:p>
    <w:p w:rsidR="00A02FCD" w:rsidRDefault="00A02FCD" w:rsidP="005214BF">
      <w:pPr>
        <w:pStyle w:val="aff1"/>
        <w:shd w:val="clear" w:color="auto" w:fill="auto"/>
        <w:spacing w:line="216" w:lineRule="exact"/>
        <w:ind w:left="460" w:firstLine="0"/>
        <w:jc w:val="both"/>
      </w:pPr>
      <w:r>
        <w:t>Όπως υποσημείωση ανωτέρω</w:t>
      </w:r>
    </w:p>
  </w:footnote>
  <w:footnote w:id="40">
    <w:p w:rsidR="00A02FCD" w:rsidRPr="00A0073A" w:rsidRDefault="00A02FCD" w:rsidP="00C37C6E">
      <w:pPr>
        <w:pStyle w:val="foothanging"/>
        <w:rPr>
          <w:lang w:val="el-GR"/>
        </w:rPr>
      </w:pPr>
      <w:r>
        <w:rPr>
          <w:rStyle w:val="a4"/>
          <w:rFonts w:ascii="Arial" w:hAnsi="Arial"/>
        </w:rPr>
        <w:footnoteRef/>
      </w:r>
      <w:r>
        <w:rPr>
          <w:lang w:val="el-GR"/>
        </w:rPr>
        <w:tab/>
        <w:t>Επισημαίνεται ότι τα πρότυπα είναι προαιρετικά, ήτοι τίθενται στην παρούσα διακήρυξη, κατά την κρίση και τη διακριτική ευχέρεια της Α.Α. και πρέπει να σχετίζονται και να είναι ανάλογα με το αντικείμενο της σύμβασης (</w:t>
      </w:r>
      <w:proofErr w:type="spellStart"/>
      <w:r>
        <w:rPr>
          <w:lang w:val="el-GR"/>
        </w:rPr>
        <w:t>Πρβλ</w:t>
      </w:r>
      <w:proofErr w:type="spellEnd"/>
      <w:r>
        <w:rPr>
          <w:lang w:val="el-GR"/>
        </w:rPr>
        <w:t>. άρθρο 82 ν. 4412/2016)</w:t>
      </w:r>
    </w:p>
  </w:footnote>
  <w:footnote w:id="41">
    <w:p w:rsidR="00A02FCD" w:rsidRDefault="00A02FCD" w:rsidP="00787B2D">
      <w:pPr>
        <w:pStyle w:val="aff1"/>
        <w:shd w:val="clear" w:color="auto" w:fill="auto"/>
        <w:spacing w:line="216" w:lineRule="exact"/>
        <w:ind w:left="460" w:firstLine="0"/>
        <w:jc w:val="both"/>
      </w:pPr>
      <w:r>
        <w:t>Πρβλ άρθρο 82 παρ. 1 ν. 4412/2016. Οι Α.Α., εφόσον απαιτούν την προσκόμιση πιστοποιητικών εκδιδόμενων από ανεξάρτητους οργανισμούς που βεβαιώνουν ότι ο οικονομικός φορέας συμμορφώνεται με ορισμένα πρότυπα διασφάλισης ποιότητας, συμπεριλαμβανομένης της προσβασιμότητας για άτομα με ειδικές ανάγκες, παραπέμπουν σε συστήματα διασφάλισης ποιότητας τα οποία βασίζονται στη σχετική σειρά ευρωπαϊκών προτύπων και έχουν πιστοποιηθεί από διαπιστευμένους οργανισμούς. Αναγνωρίζουν ισοδύναμα πιστοποιητικά από οργανισμούς εδρεύοντες σε άλλα κράτη - μέλη. Επίσης, κάνουν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 Τα πιστοποιητικά που ζητούνται πρέπει να έχουν εκδοθεί από ανεξάρτητους οργανισμούς και να βεβαιώνουν ότι ο οικονομικός φορέας συμμορφώνεται με τα απαιτούμενα πρότυπα διασφάλισης ποιότητας, συμπεριλαμβανομένης της προσβασιμότητας για άτομα με ειδικές ανάγκες και να πληρούν όλες τις άλλες απαιτήσεις που προβλέπονται στο άρθρο 82 παρ.1 του ν. 4412/2016.</w:t>
      </w:r>
    </w:p>
  </w:footnote>
  <w:footnote w:id="42">
    <w:p w:rsidR="00A02FCD" w:rsidRPr="00A0073A" w:rsidRDefault="00A02FCD" w:rsidP="00C37C6E">
      <w:pPr>
        <w:pStyle w:val="af4"/>
        <w:rPr>
          <w:lang w:val="el-GR"/>
        </w:rPr>
      </w:pPr>
      <w:r>
        <w:rPr>
          <w:rStyle w:val="a4"/>
        </w:rPr>
        <w:footnoteRef/>
      </w:r>
      <w:r>
        <w:rPr>
          <w:lang w:val="el-GR"/>
        </w:rPr>
        <w:tab/>
        <w:t xml:space="preserve">Το ΤΕΥΔ περιλαμβάνει τα ακόλουθα Μέρη: Μέρος Ι Πληροφορίες σχετικά με τη διαδικασία σύναψης σύμβασης και την αναθέτουσα αρχή, Μέρος ΙΙ Πληροφορίες σχετικά με τον οικονομικό φορέα, Μέρος ΙΙΙ Κριτήρια αποκλεισμού, Μέρος </w:t>
      </w:r>
      <w:r>
        <w:rPr>
          <w:lang w:val="en-US"/>
        </w:rPr>
        <w:t>IV</w:t>
      </w:r>
      <w:r>
        <w:rPr>
          <w:lang w:val="el-GR"/>
        </w:rPr>
        <w:t xml:space="preserve"> Κριτήρια Επιλογής, ..., Μέρος </w:t>
      </w:r>
      <w:r>
        <w:rPr>
          <w:lang w:val="en-US"/>
        </w:rPr>
        <w:t>VI</w:t>
      </w:r>
      <w:r>
        <w:rPr>
          <w:lang w:val="el-GR"/>
        </w:rPr>
        <w:t xml:space="preserve"> Τελικές δηλώσεις </w:t>
      </w:r>
    </w:p>
  </w:footnote>
  <w:footnote w:id="43">
    <w:p w:rsidR="00A02FCD" w:rsidRPr="00A0073A" w:rsidRDefault="00A02FCD" w:rsidP="00C37C6E">
      <w:pPr>
        <w:pStyle w:val="foothanging"/>
        <w:rPr>
          <w:lang w:val="el-GR"/>
        </w:rPr>
      </w:pPr>
      <w:r>
        <w:rPr>
          <w:rStyle w:val="a4"/>
        </w:rPr>
        <w:footnoteRef/>
      </w:r>
      <w:r>
        <w:rPr>
          <w:lang w:val="el-GR"/>
        </w:rPr>
        <w:tab/>
        <w:t xml:space="preserve">Πρβ. άρθρο 80 ν. 4412/2016  Επισημαίνεται, περαιτέρω ότι η </w:t>
      </w:r>
      <w:r>
        <w:rPr>
          <w:lang w:val="en-US"/>
        </w:rPr>
        <w:t>A</w:t>
      </w:r>
      <w:r>
        <w:rPr>
          <w:lang w:val="el-GR"/>
        </w:rPr>
        <w:t>.</w:t>
      </w:r>
      <w:r>
        <w:rPr>
          <w:lang w:val="en-US"/>
        </w:rPr>
        <w:t>A</w:t>
      </w:r>
      <w:r>
        <w:rPr>
          <w:lang w:val="el-GR"/>
        </w:rPr>
        <w:t xml:space="preserve">. ζητάει από τους οικονομικούς φορείς να προσκομίσουν μόνο εκείνα τα αποδεικτικά μέσα που ανταποκρίνονται στους λόγους αποκλεισμού και στα κριτήρια επιλογής που έχει ορίσει στα άρθρα 2.2.3 έως 2.2.8 της παρούσας. Εάν, για παράδειγμα, δεν απαιτήσει ελάχιστα επίπεδα χρηματοοικονομικής επάρκειας των οικονομικών φορέων, τότε δεν θα ζητήσει ούτε τα αποδεικτικά μέσα της παρ. Β.3 της παρούσας  </w:t>
      </w:r>
    </w:p>
  </w:footnote>
  <w:footnote w:id="44">
    <w:p w:rsidR="00A02FCD" w:rsidRPr="00A0073A" w:rsidRDefault="00A02FCD" w:rsidP="00C37C6E">
      <w:pPr>
        <w:pStyle w:val="af4"/>
        <w:rPr>
          <w:lang w:val="el-GR"/>
        </w:rPr>
      </w:pPr>
      <w:r>
        <w:rPr>
          <w:rStyle w:val="a4"/>
        </w:rPr>
        <w:footnoteRef/>
      </w:r>
      <w:r>
        <w:rPr>
          <w:lang w:val="el-GR"/>
        </w:rPr>
        <w:tab/>
      </w:r>
      <w:proofErr w:type="spellStart"/>
      <w:r>
        <w:rPr>
          <w:lang w:val="el-GR"/>
        </w:rPr>
        <w:t>Πρβλ</w:t>
      </w:r>
      <w:proofErr w:type="spellEnd"/>
      <w:r>
        <w:rPr>
          <w:lang w:val="el-GR"/>
        </w:rPr>
        <w:t xml:space="preserve"> άρθρο 104 παρ. 1 ν. 4412/2016</w:t>
      </w:r>
    </w:p>
  </w:footnote>
  <w:footnote w:id="45">
    <w:p w:rsidR="00A02FCD" w:rsidRPr="00A0073A" w:rsidRDefault="00A02FCD" w:rsidP="00C37C6E">
      <w:pPr>
        <w:pStyle w:val="af4"/>
        <w:rPr>
          <w:lang w:val="el-GR"/>
        </w:rPr>
      </w:pPr>
      <w:r>
        <w:rPr>
          <w:rStyle w:val="a4"/>
        </w:rPr>
        <w:footnoteRef/>
      </w:r>
      <w:r>
        <w:rPr>
          <w:lang w:val="el-GR"/>
        </w:rPr>
        <w:tab/>
      </w:r>
      <w:proofErr w:type="spellStart"/>
      <w:r>
        <w:rPr>
          <w:lang w:val="el-GR"/>
        </w:rPr>
        <w:t>Πρβλ</w:t>
      </w:r>
      <w:proofErr w:type="spellEnd"/>
      <w:r>
        <w:rPr>
          <w:lang w:val="el-GR"/>
        </w:rPr>
        <w:t xml:space="preserve"> άρθρο 78 παρ. 1 ν. 4412/2016</w:t>
      </w:r>
    </w:p>
  </w:footnote>
  <w:footnote w:id="46">
    <w:p w:rsidR="00A02FCD" w:rsidRPr="00A0073A" w:rsidRDefault="00A02FCD" w:rsidP="00C37C6E">
      <w:pPr>
        <w:pStyle w:val="af4"/>
        <w:rPr>
          <w:lang w:val="el-GR"/>
        </w:rPr>
      </w:pPr>
      <w:r>
        <w:rPr>
          <w:rStyle w:val="a4"/>
        </w:rPr>
        <w:footnoteRef/>
      </w:r>
      <w:r>
        <w:rPr>
          <w:lang w:val="el-GR"/>
        </w:rPr>
        <w:tab/>
        <w:t xml:space="preserve">Η αναφορά στην παρ. 2.2.3.4 προβλέπεται εφόσον η </w:t>
      </w:r>
      <w:r>
        <w:rPr>
          <w:lang w:val="en-US"/>
        </w:rPr>
        <w:t>A</w:t>
      </w:r>
      <w:r>
        <w:rPr>
          <w:lang w:val="el-GR"/>
        </w:rPr>
        <w:t>.</w:t>
      </w:r>
      <w:r>
        <w:rPr>
          <w:lang w:val="en-US"/>
        </w:rPr>
        <w:t>A</w:t>
      </w:r>
      <w:r>
        <w:rPr>
          <w:lang w:val="el-GR"/>
        </w:rPr>
        <w:t>. ορίσει στη Διακήρυξη έναν, περισσότερους ή όλους τους λόγους αποκλεισμού της εν λόγω παραγράφου. Συμπληρώνεται αναλόγως  (</w:t>
      </w:r>
      <w:proofErr w:type="spellStart"/>
      <w:r>
        <w:rPr>
          <w:lang w:val="el-GR"/>
        </w:rPr>
        <w:t>πρβλ</w:t>
      </w:r>
      <w:proofErr w:type="spellEnd"/>
      <w:r>
        <w:rPr>
          <w:lang w:val="el-GR"/>
        </w:rPr>
        <w:t xml:space="preserve"> παρ. 1 άρθρο 78 ν. 4412/2016</w:t>
      </w:r>
    </w:p>
  </w:footnote>
  <w:footnote w:id="47">
    <w:p w:rsidR="00A02FCD" w:rsidRPr="00A0073A" w:rsidRDefault="00A02FCD" w:rsidP="00C37C6E">
      <w:pPr>
        <w:pStyle w:val="af4"/>
        <w:rPr>
          <w:lang w:val="el-GR"/>
        </w:rPr>
      </w:pPr>
      <w:r>
        <w:rPr>
          <w:rStyle w:val="a4"/>
        </w:rPr>
        <w:footnoteRef/>
      </w:r>
      <w:r>
        <w:rPr>
          <w:lang w:val="el-GR"/>
        </w:rPr>
        <w:tab/>
      </w:r>
      <w:proofErr w:type="spellStart"/>
      <w:r>
        <w:rPr>
          <w:lang w:val="el-GR"/>
        </w:rPr>
        <w:t>Πρβλ</w:t>
      </w:r>
      <w:proofErr w:type="spellEnd"/>
      <w:r>
        <w:rPr>
          <w:lang w:val="el-GR"/>
        </w:rPr>
        <w:t xml:space="preserve"> άρθρο 79 παρ. 6 ν. 4412/2016.</w:t>
      </w:r>
    </w:p>
  </w:footnote>
  <w:footnote w:id="48">
    <w:p w:rsidR="00A02FCD" w:rsidRDefault="00A02FCD" w:rsidP="00C37C6E">
      <w:pPr>
        <w:pStyle w:val="foothanging"/>
        <w:rPr>
          <w:lang w:val="el-GR"/>
        </w:rPr>
      </w:pPr>
      <w:r>
        <w:rPr>
          <w:rStyle w:val="a4"/>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A02FCD" w:rsidRDefault="00A02FCD" w:rsidP="00C37C6E">
      <w:pPr>
        <w:pStyle w:val="foothanging"/>
        <w:rPr>
          <w:lang w:val="el-GR"/>
        </w:rPr>
      </w:pPr>
      <w:r>
        <w:rPr>
          <w:lang w:val="el-GR"/>
        </w:rPr>
        <w:tab/>
        <w:t>1. Απλά αντίγραφα δημοσίων εγγράφων:</w:t>
      </w:r>
    </w:p>
    <w:p w:rsidR="00A02FCD" w:rsidRDefault="00A02FCD" w:rsidP="00C37C6E">
      <w:pPr>
        <w:pStyle w:val="foothanging"/>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A02FCD" w:rsidRDefault="00A02FCD" w:rsidP="00C37C6E">
      <w:pPr>
        <w:pStyle w:val="foothanging"/>
        <w:rPr>
          <w:lang w:val="el-GR"/>
        </w:rPr>
      </w:pPr>
      <w:r>
        <w:rPr>
          <w:lang w:val="el-GR"/>
        </w:rPr>
        <w:tab/>
        <w:t>2. Απλά αντίγραφα αλλοδαπών δημοσίων εγγράφων:</w:t>
      </w:r>
    </w:p>
    <w:p w:rsidR="00A02FCD" w:rsidRDefault="00A02FCD" w:rsidP="00C37C6E">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A02FCD" w:rsidRDefault="00A02FCD" w:rsidP="00C37C6E">
      <w:pPr>
        <w:pStyle w:val="foothanging"/>
        <w:rPr>
          <w:lang w:val="el-GR"/>
        </w:rPr>
      </w:pPr>
      <w:r>
        <w:rPr>
          <w:lang w:val="el-GR"/>
        </w:rPr>
        <w:tab/>
        <w:t xml:space="preserve">3. Απλά αντίγραφα ιδιωτικών εγγράφων: </w:t>
      </w:r>
    </w:p>
    <w:p w:rsidR="00A02FCD" w:rsidRDefault="00A02FCD" w:rsidP="00C37C6E">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A02FCD" w:rsidRDefault="00A02FCD" w:rsidP="00C37C6E">
      <w:pPr>
        <w:pStyle w:val="foothanging"/>
        <w:rPr>
          <w:lang w:val="el-GR"/>
        </w:rPr>
      </w:pPr>
      <w:r>
        <w:rPr>
          <w:lang w:val="el-GR"/>
        </w:rPr>
        <w:tab/>
        <w:t xml:space="preserve">4. Πρωτότυπα έγγραφα και επικυρωμένα αντίγραφα </w:t>
      </w:r>
    </w:p>
    <w:p w:rsidR="00A02FCD" w:rsidRPr="00A0073A" w:rsidRDefault="00A02FCD" w:rsidP="00C37C6E">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 w:id="49">
    <w:p w:rsidR="00A02FCD" w:rsidRPr="00B468EC" w:rsidRDefault="00A02FCD">
      <w:pPr>
        <w:pStyle w:val="af4"/>
        <w:rPr>
          <w:lang w:val="el-GR"/>
        </w:rPr>
      </w:pPr>
      <w:r>
        <w:rPr>
          <w:rStyle w:val="ab"/>
        </w:rPr>
        <w:footnoteRef/>
      </w:r>
      <w:r w:rsidRPr="00787B2D">
        <w:rPr>
          <w:lang w:val="el-GR"/>
        </w:rPr>
        <w:t>Άρθρο 80 παρ.2γ του Ν.4412/2016, όπως προστέθηκε από την παρ.2 του άρθρου 39 του Ν.4488/2017</w:t>
      </w:r>
    </w:p>
  </w:footnote>
  <w:footnote w:id="50">
    <w:p w:rsidR="00A02FCD" w:rsidRPr="00A0073A" w:rsidRDefault="00A02FCD" w:rsidP="00C37C6E">
      <w:pPr>
        <w:pStyle w:val="af4"/>
        <w:rPr>
          <w:lang w:val="el-GR"/>
        </w:rPr>
      </w:pPr>
      <w:r>
        <w:rPr>
          <w:rStyle w:val="a4"/>
        </w:rPr>
        <w:footnoteRef/>
      </w:r>
      <w:r>
        <w:rPr>
          <w:lang w:val="el-GR"/>
        </w:rPr>
        <w:tab/>
      </w:r>
      <w:proofErr w:type="spellStart"/>
      <w:r>
        <w:rPr>
          <w:lang w:val="el-GR"/>
        </w:rPr>
        <w:t>Πρβλ</w:t>
      </w:r>
      <w:proofErr w:type="spellEnd"/>
      <w:r>
        <w:rPr>
          <w:lang w:val="el-GR"/>
        </w:rPr>
        <w:t xml:space="preserve">. Παράρτημα </w:t>
      </w:r>
      <w:r>
        <w:t>XI</w:t>
      </w:r>
      <w:r>
        <w:rPr>
          <w:lang w:val="el-GR"/>
        </w:rPr>
        <w:t xml:space="preserve"> Προσαρτήματος Α ν. 4412/2016. Επισημαίνεται ότι η Α.Α. απαιτεί στην εκάστοτε διακήρυξη, κατά περίπτωση, για τους εγκατεστημένους στην Ελλάδα οικονομικούς φορείς βεβαίωση εγγραφής σε ένα από τα σχετικά Επιμελητήρια/ Μητρώα, κατά περίπτωση .</w:t>
      </w:r>
    </w:p>
  </w:footnote>
  <w:footnote w:id="51">
    <w:p w:rsidR="00A02FCD" w:rsidRPr="00A0073A" w:rsidRDefault="00A02FCD" w:rsidP="00C37C6E">
      <w:pPr>
        <w:pStyle w:val="foothanging"/>
        <w:rPr>
          <w:lang w:val="el-GR"/>
        </w:rPr>
      </w:pPr>
      <w:r>
        <w:rPr>
          <w:rStyle w:val="a4"/>
        </w:rPr>
        <w:footnoteRef/>
      </w:r>
      <w:r>
        <w:rPr>
          <w:lang w:val="el-GR"/>
        </w:rPr>
        <w:tab/>
      </w:r>
      <w:proofErr w:type="spellStart"/>
      <w:r>
        <w:rPr>
          <w:lang w:val="el-GR"/>
        </w:rPr>
        <w:t>Πρβλ</w:t>
      </w:r>
      <w:proofErr w:type="spellEnd"/>
      <w:r>
        <w:rPr>
          <w:lang w:val="el-GR"/>
        </w:rPr>
        <w:t xml:space="preserve"> άρθρο 83 ν. 4412/2016. </w:t>
      </w:r>
    </w:p>
  </w:footnote>
  <w:footnote w:id="52">
    <w:p w:rsidR="00A02FCD" w:rsidRPr="00A0073A" w:rsidRDefault="00A02FCD" w:rsidP="00C37C6E">
      <w:pPr>
        <w:pStyle w:val="foothanging"/>
        <w:rPr>
          <w:lang w:val="el-GR"/>
        </w:rPr>
      </w:pPr>
      <w:r>
        <w:rPr>
          <w:rStyle w:val="a4"/>
        </w:rPr>
        <w:footnoteRef/>
      </w:r>
      <w:r>
        <w:rPr>
          <w:lang w:val="el-GR"/>
        </w:rPr>
        <w:tab/>
      </w:r>
      <w:proofErr w:type="spellStart"/>
      <w:r>
        <w:rPr>
          <w:lang w:val="el-GR"/>
        </w:rPr>
        <w:t>Πρβλ</w:t>
      </w:r>
      <w:proofErr w:type="spellEnd"/>
      <w:r>
        <w:rPr>
          <w:lang w:val="el-GR"/>
        </w:rPr>
        <w:t>. άρθρο 78 παρ. 1/ 80 παρ. 1 ν. 4412/2016. Η ως άνω δέσμευση θα μπορούσε να προκύπτει από ιδιωτικό συμφωνητικό μεταξύ προσφέροντος και τρίτου, στις ικανότητες του οποίου στηρίζεται, ή από οποιοδήποτε άλλο κατάλληλο μέσο</w:t>
      </w:r>
    </w:p>
  </w:footnote>
  <w:footnote w:id="53">
    <w:p w:rsidR="00A02FCD" w:rsidRPr="00A0073A" w:rsidRDefault="00A02FCD" w:rsidP="00C37C6E">
      <w:pPr>
        <w:pStyle w:val="af4"/>
        <w:rPr>
          <w:lang w:val="el-GR"/>
        </w:rPr>
      </w:pPr>
      <w:r>
        <w:rPr>
          <w:rStyle w:val="a4"/>
          <w:rFonts w:ascii="Arial" w:hAnsi="Arial"/>
        </w:rPr>
        <w:footnoteRef/>
      </w:r>
      <w:r>
        <w:rPr>
          <w:lang w:val="el-GR"/>
        </w:rPr>
        <w:tab/>
      </w:r>
      <w:proofErr w:type="spellStart"/>
      <w:r>
        <w:rPr>
          <w:lang w:val="el-GR"/>
        </w:rPr>
        <w:t>Πρβλ</w:t>
      </w:r>
      <w:proofErr w:type="spellEnd"/>
      <w:r>
        <w:rPr>
          <w:lang w:val="el-GR"/>
        </w:rPr>
        <w:t xml:space="preserve"> άρθρο 86 παρ. 1 και τυποποιημένο έντυπο 2 Παραρτήματος </w:t>
      </w:r>
      <w:r>
        <w:t>II</w:t>
      </w:r>
      <w:r>
        <w:rPr>
          <w:lang w:val="el-GR"/>
        </w:rPr>
        <w:t xml:space="preserve"> (Προκήρυξη σύμβασης), παρ. </w:t>
      </w:r>
      <w:r>
        <w:t>II</w:t>
      </w:r>
      <w:r>
        <w:rPr>
          <w:lang w:val="el-GR"/>
        </w:rPr>
        <w:t>.2.5 Εκτελεστικού Κανονισμού (ΕΕ) 2015/1986 της Επιτροπής (</w:t>
      </w:r>
      <w:r>
        <w:t>L</w:t>
      </w:r>
      <w:r>
        <w:rPr>
          <w:lang w:val="el-GR"/>
        </w:rPr>
        <w:t xml:space="preserve"> 296)</w:t>
      </w:r>
    </w:p>
  </w:footnote>
  <w:footnote w:id="54">
    <w:p w:rsidR="00A02FCD" w:rsidRPr="009A7C43" w:rsidRDefault="00A02FCD" w:rsidP="00C37C6E">
      <w:pPr>
        <w:pStyle w:val="af4"/>
        <w:rPr>
          <w:lang w:val="el-GR"/>
        </w:rPr>
      </w:pPr>
      <w:r>
        <w:rPr>
          <w:rStyle w:val="a4"/>
        </w:rPr>
        <w:footnoteRef/>
      </w:r>
      <w:r>
        <w:rPr>
          <w:lang w:val="el-GR"/>
        </w:rPr>
        <w:tab/>
        <w:t xml:space="preserve">Τα κριτήρια ανάθεσης θα πρέπει να συνδέονται με το αντικείμενο της σύμβασης, σύμφωνα με την παράγραφο 8 του άρθρου 86 του ν. 4412/2016. Διασφαλίζουν τη δυνατότητα αποτελεσματικού ανταγωνισμού και συνοδεύονται από προδιαγραφές που επιτρέπουν την αποτελεσματική επαλήθευση των πληροφοριών που παρέχονται από τους προσφέροντες, προκειμένου να αξιολογείται ο βαθμός συμμόρφωσής τους προς τα κριτήρια ανάθεσης. Εάν υπάρχουν αμφιβολίες, οι Α.Α. επαληθεύουν αποτελεσματικά την ακρίβεια των πληροφοριών και αποδείξεων, τις οποίες παρέχουν οι προσφέροντες (παρ. 9 άρθρου 86). </w:t>
      </w:r>
      <w:proofErr w:type="spellStart"/>
      <w:r>
        <w:rPr>
          <w:lang w:val="el-GR"/>
        </w:rPr>
        <w:t>Πρβλ</w:t>
      </w:r>
      <w:proofErr w:type="spellEnd"/>
      <w:r>
        <w:rPr>
          <w:lang w:val="el-GR"/>
        </w:rPr>
        <w:t xml:space="preserve"> και Κατευθυντήρια Οδηγία 11/2015 Ε.Α.Α.ΔΗ.ΣΥ. (ΑΔΑ ΩΛΝ4ΟΞΤΒ-ΜΙΦ</w:t>
      </w:r>
      <w:r w:rsidRPr="009A7C43">
        <w:rPr>
          <w:lang w:val="el-GR"/>
        </w:rPr>
        <w:t xml:space="preserve">) </w:t>
      </w:r>
    </w:p>
  </w:footnote>
  <w:footnote w:id="55">
    <w:p w:rsidR="00A02FCD" w:rsidRPr="009A7C43" w:rsidRDefault="00A02FCD" w:rsidP="00C37C6E">
      <w:pPr>
        <w:pStyle w:val="af4"/>
        <w:rPr>
          <w:lang w:val="el-GR"/>
        </w:rPr>
      </w:pPr>
      <w:r w:rsidRPr="009A7C43">
        <w:rPr>
          <w:rStyle w:val="a4"/>
          <w:vertAlign w:val="baseline"/>
        </w:rPr>
        <w:footnoteRef/>
      </w:r>
      <w:r w:rsidRPr="009A7C43">
        <w:rPr>
          <w:rStyle w:val="a4"/>
          <w:vertAlign w:val="baseline"/>
          <w:lang w:val="el-GR"/>
        </w:rPr>
        <w:tab/>
      </w:r>
      <w:proofErr w:type="spellStart"/>
      <w:r w:rsidRPr="009A7C43">
        <w:rPr>
          <w:rStyle w:val="a4"/>
          <w:vertAlign w:val="baseline"/>
          <w:lang w:val="el-GR"/>
        </w:rPr>
        <w:t>Πρβλ</w:t>
      </w:r>
      <w:proofErr w:type="spellEnd"/>
      <w:r w:rsidRPr="009A7C43">
        <w:rPr>
          <w:rStyle w:val="a4"/>
          <w:vertAlign w:val="baseline"/>
          <w:lang w:val="el-GR"/>
        </w:rPr>
        <w:t xml:space="preserve"> άρθρο 86 παρ. 1 και τυποποιημένο έντυπο 2 Παραρτήματος </w:t>
      </w:r>
      <w:r w:rsidRPr="009A7C43">
        <w:rPr>
          <w:rStyle w:val="a4"/>
          <w:vertAlign w:val="baseline"/>
        </w:rPr>
        <w:t>II</w:t>
      </w:r>
      <w:r w:rsidRPr="009A7C43">
        <w:rPr>
          <w:rStyle w:val="a4"/>
          <w:vertAlign w:val="baseline"/>
          <w:lang w:val="el-GR"/>
        </w:rPr>
        <w:t xml:space="preserve"> (Προκήρυξη σύμβασης) παρ. </w:t>
      </w:r>
      <w:proofErr w:type="gramStart"/>
      <w:r w:rsidRPr="009A7C43">
        <w:rPr>
          <w:rStyle w:val="a4"/>
          <w:vertAlign w:val="baseline"/>
        </w:rPr>
        <w:t>II</w:t>
      </w:r>
      <w:r w:rsidRPr="009A7C43">
        <w:rPr>
          <w:rStyle w:val="a4"/>
          <w:vertAlign w:val="baseline"/>
          <w:lang w:val="el-GR"/>
        </w:rPr>
        <w:t>.2.5 Εκτελεστικού Κανονισμού (ΕΕ) 2015/1986 της Επιτροπής (</w:t>
      </w:r>
      <w:r w:rsidRPr="009A7C43">
        <w:rPr>
          <w:rStyle w:val="a4"/>
          <w:vertAlign w:val="baseline"/>
        </w:rPr>
        <w:t>L</w:t>
      </w:r>
      <w:r w:rsidRPr="009A7C43">
        <w:rPr>
          <w:rStyle w:val="a4"/>
          <w:vertAlign w:val="baseline"/>
          <w:lang w:val="el-GR"/>
        </w:rPr>
        <w:t xml:space="preserve"> 296).</w:t>
      </w:r>
      <w:proofErr w:type="gramEnd"/>
    </w:p>
  </w:footnote>
  <w:footnote w:id="56">
    <w:p w:rsidR="00A02FCD" w:rsidRPr="00A0073A" w:rsidRDefault="00A02FCD" w:rsidP="00C37C6E">
      <w:pPr>
        <w:pStyle w:val="af4"/>
        <w:rPr>
          <w:lang w:val="el-GR"/>
        </w:rPr>
      </w:pPr>
      <w:r>
        <w:rPr>
          <w:rStyle w:val="a4"/>
        </w:rPr>
        <w:footnoteRef/>
      </w:r>
      <w:r>
        <w:rPr>
          <w:lang w:val="el-GR"/>
        </w:rPr>
        <w:tab/>
        <w:t xml:space="preserve">Πρόκειται, στην ουσία, για το κριτήριο ανάθεσης της χαμηλότερης τιμής, όπως είχε επικρατήσει στο </w:t>
      </w:r>
      <w:proofErr w:type="spellStart"/>
      <w:r>
        <w:rPr>
          <w:lang w:val="el-GR"/>
        </w:rPr>
        <w:t>προϊσχύσαν</w:t>
      </w:r>
      <w:proofErr w:type="spellEnd"/>
      <w:r>
        <w:rPr>
          <w:lang w:val="el-GR"/>
        </w:rPr>
        <w:t xml:space="preserve"> δίκαιο (Οδηγία 2004/18/ΕΚ, </w:t>
      </w:r>
      <w:proofErr w:type="spellStart"/>
      <w:r>
        <w:rPr>
          <w:lang w:val="el-GR"/>
        </w:rPr>
        <w:t>π.δ</w:t>
      </w:r>
      <w:proofErr w:type="spellEnd"/>
      <w:r>
        <w:rPr>
          <w:lang w:val="el-GR"/>
        </w:rPr>
        <w:t>. 60/2007). Εάν η τιμή είναι το μοναδικό κριτήριο ανάθεσης η αξιολόγηση γίνεται μόνο βάσει αυτής</w:t>
      </w:r>
    </w:p>
  </w:footnote>
  <w:footnote w:id="57">
    <w:p w:rsidR="00A02FCD" w:rsidRPr="00A0073A" w:rsidRDefault="00A02FCD" w:rsidP="00C37C6E">
      <w:pPr>
        <w:pStyle w:val="af4"/>
        <w:rPr>
          <w:lang w:val="el-GR"/>
        </w:rPr>
      </w:pPr>
      <w:r>
        <w:rPr>
          <w:rStyle w:val="a4"/>
        </w:rPr>
        <w:footnoteRef/>
      </w:r>
      <w:r>
        <w:rPr>
          <w:lang w:val="el-GR"/>
        </w:rPr>
        <w:tab/>
        <w:t>Άρθρο 96, παρ. 7 του ν. 4412/2016</w:t>
      </w:r>
    </w:p>
  </w:footnote>
  <w:footnote w:id="58">
    <w:p w:rsidR="00A02FCD" w:rsidRPr="00A0073A" w:rsidRDefault="00A02FCD" w:rsidP="00C37C6E">
      <w:pPr>
        <w:pStyle w:val="af4"/>
        <w:rPr>
          <w:lang w:val="el-GR"/>
        </w:rPr>
      </w:pPr>
      <w:r>
        <w:rPr>
          <w:rStyle w:val="a4"/>
        </w:rPr>
        <w:footnoteRef/>
      </w:r>
      <w:r>
        <w:rPr>
          <w:lang w:val="el-GR"/>
        </w:rPr>
        <w:tab/>
        <w:t xml:space="preserve">Βλ. άρθρο 93 </w:t>
      </w:r>
      <w:proofErr w:type="spellStart"/>
      <w:r>
        <w:rPr>
          <w:lang w:val="el-GR"/>
        </w:rPr>
        <w:t>περ</w:t>
      </w:r>
      <w:proofErr w:type="spellEnd"/>
      <w:r>
        <w:rPr>
          <w:lang w:val="el-GR"/>
        </w:rPr>
        <w:t>. β του ν. 4412/2016</w:t>
      </w:r>
    </w:p>
  </w:footnote>
  <w:footnote w:id="59">
    <w:p w:rsidR="00A02FCD" w:rsidRPr="00A0073A" w:rsidRDefault="00A02FCD" w:rsidP="00C37C6E">
      <w:pPr>
        <w:pStyle w:val="af4"/>
        <w:rPr>
          <w:lang w:val="el-GR"/>
        </w:rPr>
      </w:pPr>
      <w:r>
        <w:rPr>
          <w:rStyle w:val="a4"/>
        </w:rPr>
        <w:footnoteRef/>
      </w:r>
      <w:r>
        <w:rPr>
          <w:lang w:val="el-GR"/>
        </w:rPr>
        <w:tab/>
        <w:t xml:space="preserve">Δημοσιεύθηκε στο ΦΕΚ Β 3698/16.11.2016. </w:t>
      </w:r>
      <w:r>
        <w:rPr>
          <w:lang w:val="el-GR"/>
        </w:rPr>
        <w:t xml:space="preserve">Το ΤΕΥΔ ισχύει υποχρεωτικά (από 7-12-2016) για δημόσιες συμβάσεις κατά τα αναφερόμενα στην Κατευθυντήρια Οδηγία 15/2016 (ΑΔΑ: ΩΧ0ΓΟΞΤΒ-ΑΚΗ) </w:t>
      </w:r>
      <w:hyperlink r:id="rId1" w:history="1">
        <w:r>
          <w:rPr>
            <w:rStyle w:val="-"/>
            <w:lang w:val="en-US"/>
          </w:rPr>
          <w:t>www</w:t>
        </w:r>
        <w:r>
          <w:rPr>
            <w:rStyle w:val="-"/>
            <w:lang w:val="el-GR"/>
          </w:rPr>
          <w:t>.</w:t>
        </w:r>
        <w:proofErr w:type="spellStart"/>
        <w:r>
          <w:rPr>
            <w:rStyle w:val="-"/>
            <w:lang w:val="en-US"/>
          </w:rPr>
          <w:t>eaadhsy</w:t>
        </w:r>
        <w:proofErr w:type="spellEnd"/>
        <w:r>
          <w:rPr>
            <w:rStyle w:val="-"/>
            <w:lang w:val="el-GR"/>
          </w:rPr>
          <w:t>.</w:t>
        </w:r>
        <w:proofErr w:type="spellStart"/>
        <w:r>
          <w:rPr>
            <w:rStyle w:val="-"/>
            <w:lang w:val="en-US"/>
          </w:rPr>
          <w:t>gr</w:t>
        </w:r>
        <w:proofErr w:type="spellEnd"/>
      </w:hyperlink>
    </w:p>
  </w:footnote>
  <w:footnote w:id="60">
    <w:p w:rsidR="00A02FCD" w:rsidRPr="00A0073A" w:rsidRDefault="00A02FCD" w:rsidP="00C37C6E">
      <w:pPr>
        <w:pStyle w:val="af4"/>
        <w:rPr>
          <w:lang w:val="el-GR"/>
        </w:rPr>
      </w:pPr>
      <w:r>
        <w:rPr>
          <w:rStyle w:val="a4"/>
        </w:rPr>
        <w:footnoteRef/>
      </w:r>
      <w:r>
        <w:rPr>
          <w:lang w:val="el-GR"/>
        </w:rPr>
        <w:tab/>
      </w:r>
      <w:proofErr w:type="spellStart"/>
      <w:r>
        <w:rPr>
          <w:lang w:val="el-GR"/>
        </w:rPr>
        <w:t>Πρβλ</w:t>
      </w:r>
      <w:proofErr w:type="spellEnd"/>
      <w:r>
        <w:rPr>
          <w:lang w:val="el-GR"/>
        </w:rPr>
        <w:t xml:space="preserve"> άρθρο 94 παρ. 4 του ν. 4412/2016</w:t>
      </w:r>
    </w:p>
  </w:footnote>
  <w:footnote w:id="61">
    <w:p w:rsidR="00A02FCD" w:rsidRPr="00A0073A" w:rsidRDefault="00A02FCD" w:rsidP="00C37C6E">
      <w:pPr>
        <w:pStyle w:val="af4"/>
        <w:rPr>
          <w:lang w:val="el-GR"/>
        </w:rPr>
      </w:pPr>
      <w:r>
        <w:rPr>
          <w:rStyle w:val="a4"/>
        </w:rPr>
        <w:footnoteRef/>
      </w:r>
      <w:r>
        <w:rPr>
          <w:lang w:val="el-GR"/>
        </w:rPr>
        <w:tab/>
        <w:t>Αυτά περιλαμβάνουν τα αποδεικτικά στοιχεία που τεκμηριώνουν την τεχνική καταλληλότητα των προσφερομένων ειδών   βάσει των οποίων θα αξιολογηθεί η τεχνική προσφορά. Αναφέρονται υποχρεωτικά τα αποδεικτικά στοιχεία που τυχόν προβλέπονται στις τεχνικές προδιαγραφές του προς προμήθεια αγαθού, σύμφωνα με Παράρτημα της Διακήρυξης και τυχόν υπόδειγμα τεχνικής προσφοράς.</w:t>
      </w:r>
    </w:p>
  </w:footnote>
  <w:footnote w:id="62">
    <w:p w:rsidR="00A02FCD" w:rsidRPr="00A0073A" w:rsidRDefault="00A02FCD" w:rsidP="00C37C6E">
      <w:pPr>
        <w:pStyle w:val="af4"/>
        <w:rPr>
          <w:lang w:val="el-GR"/>
        </w:rPr>
      </w:pPr>
      <w:r>
        <w:rPr>
          <w:rStyle w:val="a4"/>
        </w:rPr>
        <w:footnoteRef/>
      </w:r>
      <w:r>
        <w:rPr>
          <w:lang w:val="el-GR"/>
        </w:rPr>
        <w:tab/>
        <w:t>Βλ. άρθρο 58 του ν. 4412/2016</w:t>
      </w:r>
    </w:p>
  </w:footnote>
  <w:footnote w:id="63">
    <w:p w:rsidR="00A02FCD" w:rsidRPr="00A0073A" w:rsidRDefault="00A02FCD" w:rsidP="00C37C6E">
      <w:pPr>
        <w:pStyle w:val="af4"/>
        <w:rPr>
          <w:lang w:val="el-GR"/>
        </w:rPr>
      </w:pPr>
      <w:r>
        <w:rPr>
          <w:rStyle w:val="a4"/>
        </w:rPr>
        <w:footnoteRef/>
      </w:r>
      <w:r>
        <w:rPr>
          <w:szCs w:val="18"/>
          <w:lang w:val="el-GR"/>
        </w:rPr>
        <w:tab/>
      </w:r>
      <w:proofErr w:type="spellStart"/>
      <w:r>
        <w:rPr>
          <w:szCs w:val="18"/>
          <w:lang w:val="el-GR"/>
        </w:rPr>
        <w:t>Πρβλ</w:t>
      </w:r>
      <w:proofErr w:type="spellEnd"/>
      <w:r>
        <w:rPr>
          <w:szCs w:val="18"/>
          <w:lang w:val="el-GR"/>
        </w:rPr>
        <w:t xml:space="preserve"> παρ. 5 </w:t>
      </w:r>
      <w:proofErr w:type="spellStart"/>
      <w:r>
        <w:rPr>
          <w:szCs w:val="18"/>
          <w:lang w:val="el-GR"/>
        </w:rPr>
        <w:t>περ</w:t>
      </w:r>
      <w:proofErr w:type="spellEnd"/>
      <w:r>
        <w:rPr>
          <w:szCs w:val="18"/>
          <w:lang w:val="el-GR"/>
        </w:rPr>
        <w:t xml:space="preserve">. </w:t>
      </w:r>
      <w:proofErr w:type="spellStart"/>
      <w:r>
        <w:rPr>
          <w:szCs w:val="18"/>
          <w:lang w:val="el-GR"/>
        </w:rPr>
        <w:t>α΄</w:t>
      </w:r>
      <w:proofErr w:type="spellEnd"/>
      <w:r>
        <w:rPr>
          <w:szCs w:val="18"/>
          <w:lang w:val="el-GR"/>
        </w:rPr>
        <w:t xml:space="preserve"> του άρθρου 95 του ν. 4412/2016. Εδώ θα πρέπει να καθορίζεται με σαφήνεια η σχετική μονάδα π.χ.  ανθρωποώρες κ.α.</w:t>
      </w:r>
    </w:p>
  </w:footnote>
  <w:footnote w:id="64">
    <w:p w:rsidR="00A02FCD" w:rsidRPr="00A0073A" w:rsidRDefault="00A02FCD" w:rsidP="00C37C6E">
      <w:pPr>
        <w:pStyle w:val="af4"/>
        <w:rPr>
          <w:lang w:val="el-GR"/>
        </w:rPr>
      </w:pPr>
      <w:r>
        <w:rPr>
          <w:rStyle w:val="a4"/>
        </w:rPr>
        <w:footnoteRef/>
      </w:r>
      <w:r>
        <w:rPr>
          <w:lang w:val="el-GR"/>
        </w:rPr>
        <w:tab/>
        <w:t xml:space="preserve">Βλ παρ. 5 </w:t>
      </w:r>
      <w:proofErr w:type="spellStart"/>
      <w:r>
        <w:rPr>
          <w:lang w:val="el-GR"/>
        </w:rPr>
        <w:t>περ</w:t>
      </w:r>
      <w:proofErr w:type="spellEnd"/>
      <w:r>
        <w:rPr>
          <w:lang w:val="el-GR"/>
        </w:rPr>
        <w:t xml:space="preserve">. </w:t>
      </w:r>
      <w:proofErr w:type="spellStart"/>
      <w:r>
        <w:rPr>
          <w:lang w:val="el-GR"/>
        </w:rPr>
        <w:t>α΄</w:t>
      </w:r>
      <w:proofErr w:type="spellEnd"/>
      <w:r>
        <w:rPr>
          <w:lang w:val="el-GR"/>
        </w:rPr>
        <w:t xml:space="preserve"> του άρθρου 95 του ν. 4412/2016</w:t>
      </w:r>
    </w:p>
  </w:footnote>
  <w:footnote w:id="65">
    <w:p w:rsidR="00A02FCD" w:rsidRDefault="00A02FCD" w:rsidP="00236F6C">
      <w:pPr>
        <w:pStyle w:val="aff1"/>
        <w:shd w:val="clear" w:color="auto" w:fill="auto"/>
        <w:spacing w:line="216" w:lineRule="exact"/>
        <w:ind w:left="460" w:firstLine="0"/>
      </w:pPr>
      <w:r>
        <w:t>Οικονομίας, Ανάπτυξης και Τουρισμού και Οικονομικών της παρ. 6 του άρθρου 36 του ν. 4412/2016</w:t>
      </w:r>
    </w:p>
  </w:footnote>
  <w:footnote w:id="66">
    <w:p w:rsidR="00A02FCD" w:rsidRPr="00A0073A" w:rsidRDefault="00A02FCD" w:rsidP="00C37C6E">
      <w:pPr>
        <w:pStyle w:val="af4"/>
        <w:rPr>
          <w:lang w:val="el-GR"/>
        </w:rPr>
      </w:pPr>
      <w:r>
        <w:rPr>
          <w:rStyle w:val="a4"/>
          <w:rFonts w:ascii="Arial" w:hAnsi="Arial"/>
        </w:rPr>
        <w:footnoteRef/>
      </w:r>
      <w:r>
        <w:rPr>
          <w:lang w:val="el-GR"/>
        </w:rPr>
        <w:tab/>
      </w:r>
      <w:proofErr w:type="spellStart"/>
      <w:r>
        <w:rPr>
          <w:lang w:val="el-GR"/>
        </w:rPr>
        <w:t>Πρβλ</w:t>
      </w:r>
      <w:proofErr w:type="spellEnd"/>
      <w:r>
        <w:rPr>
          <w:lang w:val="el-GR"/>
        </w:rPr>
        <w:t xml:space="preserve"> άρθρο 97 ν. 4412/2016</w:t>
      </w:r>
    </w:p>
  </w:footnote>
  <w:footnote w:id="67">
    <w:p w:rsidR="00A02FCD" w:rsidRPr="00A0073A" w:rsidRDefault="00A02FCD" w:rsidP="00C37C6E">
      <w:pPr>
        <w:pStyle w:val="af4"/>
        <w:rPr>
          <w:lang w:val="el-GR"/>
        </w:rPr>
      </w:pPr>
      <w:r>
        <w:rPr>
          <w:rStyle w:val="a4"/>
          <w:rFonts w:ascii="Arial" w:hAnsi="Arial"/>
        </w:rPr>
        <w:footnoteRef/>
      </w:r>
      <w:r>
        <w:rPr>
          <w:lang w:val="el-GR"/>
        </w:rPr>
        <w:tab/>
        <w:t>Άρθρο 91 του ν. 4412/2016</w:t>
      </w:r>
    </w:p>
  </w:footnote>
  <w:footnote w:id="68">
    <w:p w:rsidR="00A02FCD" w:rsidRPr="00A0073A" w:rsidRDefault="00A02FCD" w:rsidP="00C37C6E">
      <w:pPr>
        <w:pStyle w:val="af4"/>
        <w:ind w:left="426" w:hanging="426"/>
        <w:rPr>
          <w:lang w:val="el-GR"/>
        </w:rPr>
      </w:pPr>
      <w:r>
        <w:rPr>
          <w:rStyle w:val="a4"/>
        </w:rPr>
        <w:footnoteRef/>
      </w:r>
      <w:r>
        <w:rPr>
          <w:lang w:val="el-GR"/>
        </w:rPr>
        <w:tab/>
      </w:r>
      <w:proofErr w:type="spellStart"/>
      <w:r>
        <w:rPr>
          <w:lang w:val="el-GR"/>
        </w:rPr>
        <w:t>Πρβλ</w:t>
      </w:r>
      <w:proofErr w:type="spellEnd"/>
      <w:r>
        <w:rPr>
          <w:lang w:val="el-GR"/>
        </w:rPr>
        <w:t xml:space="preserve"> άρθρα 92 έως 97, το άρθρο 100 καθώς και τα άρθρα 102 έως 104 του ν. 4412/16</w:t>
      </w:r>
    </w:p>
  </w:footnote>
  <w:footnote w:id="69">
    <w:p w:rsidR="00A02FCD" w:rsidRPr="0024283C" w:rsidRDefault="00A02FCD">
      <w:pPr>
        <w:pStyle w:val="af4"/>
        <w:rPr>
          <w:lang w:val="el-GR"/>
        </w:rPr>
      </w:pPr>
      <w:r>
        <w:rPr>
          <w:rStyle w:val="ab"/>
        </w:rPr>
        <w:footnoteRef/>
      </w:r>
      <w:r w:rsidRPr="0024283C">
        <w:rPr>
          <w:lang w:val="el-GR"/>
        </w:rPr>
        <w:t xml:space="preserve">Τα αποτελέσματα κάθε σταδίου επικυρώνονται με απόφαση του αποφαινόμενου οργάνου της αναθέτουσας αρχής, η οποία κοινοποιείται με επιμέλεια αυτής στους προσφέροντες ή στους συμμετέχοντες. </w:t>
      </w:r>
      <w:r w:rsidRPr="0024283C">
        <w:rPr>
          <w:b/>
          <w:lang w:val="el-GR"/>
        </w:rPr>
        <w:t>Ειδικά</w:t>
      </w:r>
      <w:r w:rsidRPr="0024283C">
        <w:rPr>
          <w:lang w:val="el-GR"/>
        </w:rPr>
        <w:t xml:space="preserve">, για τις συμβάσεις με εκτιμώμενη αξία έως εξήντα χιλιάδες (60.000) ευρώ, πλέον ΦΠΑ, που δεν διενεργούνται με ηλεκτρονικά μέσα, </w:t>
      </w:r>
      <w:r w:rsidRPr="0024283C">
        <w:rPr>
          <w:b/>
          <w:lang w:val="el-GR"/>
        </w:rPr>
        <w:t>εκδίδεται μία απόφαση</w:t>
      </w:r>
      <w:r w:rsidRPr="0024283C">
        <w:rPr>
          <w:lang w:val="el-GR"/>
        </w:rPr>
        <w:t xml:space="preserve">, κατά τα ανωτέρω, ανεξαρτήτως του κριτηρίου ανάθεσης. (παρ. 4 του άρθρου 100, όπως αντικαταστάθηκε από την παρ.18 του άρθρου 107 του Ν.4497/2017)   </w:t>
      </w:r>
    </w:p>
  </w:footnote>
  <w:footnote w:id="70">
    <w:p w:rsidR="00A02FCD" w:rsidRPr="0024283C" w:rsidRDefault="00A02FCD" w:rsidP="00C37C6E">
      <w:pPr>
        <w:pStyle w:val="af4"/>
        <w:rPr>
          <w:lang w:val="el-GR"/>
        </w:rPr>
      </w:pPr>
      <w:r w:rsidRPr="0024283C">
        <w:rPr>
          <w:rStyle w:val="a4"/>
        </w:rPr>
        <w:footnoteRef/>
      </w:r>
      <w:r w:rsidRPr="0024283C">
        <w:rPr>
          <w:lang w:val="el-GR"/>
        </w:rPr>
        <w:tab/>
        <w:t>Βλ. άρθρο 221 παρ. 1 του ν. 4412/2016</w:t>
      </w:r>
    </w:p>
  </w:footnote>
  <w:footnote w:id="71">
    <w:p w:rsidR="00A02FCD" w:rsidRPr="0024283C" w:rsidRDefault="00A02FCD" w:rsidP="00C37C6E">
      <w:pPr>
        <w:pStyle w:val="af4"/>
        <w:rPr>
          <w:lang w:val="el-GR"/>
        </w:rPr>
      </w:pPr>
      <w:r w:rsidRPr="0024283C">
        <w:rPr>
          <w:rStyle w:val="a4"/>
        </w:rPr>
        <w:footnoteRef/>
      </w:r>
      <w:r w:rsidRPr="0024283C">
        <w:rPr>
          <w:lang w:val="el-GR"/>
        </w:rPr>
        <w:tab/>
        <w:t>Βλ. άρθρο 90 παρ. 1 του ν. 4412/2016</w:t>
      </w:r>
    </w:p>
  </w:footnote>
  <w:footnote w:id="72">
    <w:p w:rsidR="00A02FCD" w:rsidRPr="0024283C" w:rsidRDefault="00A02FCD" w:rsidP="00C37C6E">
      <w:pPr>
        <w:pStyle w:val="af4"/>
        <w:rPr>
          <w:lang w:val="el-GR"/>
        </w:rPr>
      </w:pPr>
      <w:r w:rsidRPr="0024283C">
        <w:rPr>
          <w:rStyle w:val="a4"/>
          <w:rFonts w:ascii="Arial" w:hAnsi="Arial"/>
        </w:rPr>
        <w:footnoteRef/>
      </w:r>
      <w:r w:rsidRPr="0024283C">
        <w:rPr>
          <w:lang w:val="el-GR"/>
        </w:rPr>
        <w:tab/>
        <w:t>Βλ. άρθρο 103 του ν. 4412/2016, όπως τροποποιήθηκε από τις παρ.19, 20, 21, 22 και 23 του άρθρου 107 του Ν.4497/2017</w:t>
      </w:r>
    </w:p>
  </w:footnote>
  <w:footnote w:id="73">
    <w:p w:rsidR="00A02FCD" w:rsidRPr="00A0073A" w:rsidRDefault="00A02FCD" w:rsidP="00C37C6E">
      <w:pPr>
        <w:pStyle w:val="af4"/>
        <w:rPr>
          <w:lang w:val="el-GR"/>
        </w:rPr>
      </w:pPr>
      <w:r>
        <w:rPr>
          <w:rStyle w:val="a4"/>
        </w:rPr>
        <w:footnoteRef/>
      </w:r>
      <w:r>
        <w:rPr>
          <w:lang w:val="el-GR"/>
        </w:rPr>
        <w:tab/>
        <w:t>Βλ. άρθρο 104 παρ. 2 και 3</w:t>
      </w:r>
    </w:p>
  </w:footnote>
  <w:footnote w:id="74">
    <w:p w:rsidR="00A02FCD" w:rsidRPr="00225556" w:rsidRDefault="00A02FCD">
      <w:pPr>
        <w:pStyle w:val="af4"/>
        <w:rPr>
          <w:lang w:val="el-GR"/>
        </w:rPr>
      </w:pPr>
      <w:r>
        <w:rPr>
          <w:rStyle w:val="ab"/>
        </w:rPr>
        <w:footnoteRef/>
      </w:r>
      <w:r w:rsidRPr="00687007">
        <w:rPr>
          <w:lang w:val="el-GR"/>
        </w:rPr>
        <w:t xml:space="preserve"> Άρθρο 127 του Ν.4412/2016, όπως τροποποιήθηκε από τις παρ. 30, 31, 32 και 33 του άρθρου 107 του Ν.4497/2017</w:t>
      </w:r>
    </w:p>
  </w:footnote>
  <w:footnote w:id="75">
    <w:p w:rsidR="00A02FCD" w:rsidRPr="00A0073A" w:rsidRDefault="00A02FCD" w:rsidP="00C37C6E">
      <w:pPr>
        <w:pStyle w:val="af4"/>
        <w:rPr>
          <w:lang w:val="el-GR"/>
        </w:rPr>
      </w:pPr>
      <w:r>
        <w:rPr>
          <w:rStyle w:val="a4"/>
        </w:rPr>
        <w:footnoteRef/>
      </w:r>
      <w:r>
        <w:rPr>
          <w:lang w:val="el-GR"/>
        </w:rPr>
        <w:tab/>
      </w:r>
      <w:proofErr w:type="spellStart"/>
      <w:r>
        <w:rPr>
          <w:lang w:val="el-GR"/>
        </w:rPr>
        <w:t>Πρβλ</w:t>
      </w:r>
      <w:proofErr w:type="spellEnd"/>
      <w:r>
        <w:rPr>
          <w:lang w:val="el-GR"/>
        </w:rPr>
        <w:t xml:space="preserve"> άρθρο 100 παρ. 4 του ν. 4412/2016</w:t>
      </w:r>
    </w:p>
  </w:footnote>
  <w:footnote w:id="76">
    <w:p w:rsidR="00A02FCD" w:rsidRPr="00A0073A" w:rsidRDefault="00A02FCD" w:rsidP="00C37C6E">
      <w:pPr>
        <w:pStyle w:val="af4"/>
        <w:rPr>
          <w:lang w:val="el-GR"/>
        </w:rPr>
      </w:pPr>
      <w:r>
        <w:rPr>
          <w:rStyle w:val="a4"/>
        </w:rPr>
        <w:footnoteRef/>
      </w:r>
      <w:r>
        <w:rPr>
          <w:lang w:val="el-GR"/>
        </w:rPr>
        <w:tab/>
      </w:r>
      <w:r w:rsidRPr="00274EFE">
        <w:rPr>
          <w:lang w:val="el-GR"/>
        </w:rPr>
        <w:t>άρθρο 19 Απόφασης Υπ. Οικονομίας &amp; Ανάπτυξης 56902/215/19.05.2017 (ΦΕΚ 1924/02.06.2017 τεύχος Β')</w:t>
      </w:r>
    </w:p>
  </w:footnote>
  <w:footnote w:id="77">
    <w:p w:rsidR="00A02FCD" w:rsidRPr="00A0073A" w:rsidRDefault="00A02FCD" w:rsidP="00C37C6E">
      <w:pPr>
        <w:pStyle w:val="foothanging"/>
        <w:rPr>
          <w:lang w:val="el-GR"/>
        </w:rPr>
      </w:pPr>
      <w:r>
        <w:rPr>
          <w:rStyle w:val="a4"/>
        </w:rPr>
        <w:footnoteRef/>
      </w:r>
      <w:r>
        <w:rPr>
          <w:lang w:val="el-GR"/>
        </w:rPr>
        <w:tab/>
        <w:t xml:space="preserve">Εδάφιο πέμπτο περίπτωσης (β) παραγράφου 1 άρθρου 72 ν. 4412/2016. </w:t>
      </w:r>
    </w:p>
  </w:footnote>
  <w:footnote w:id="78">
    <w:p w:rsidR="00A02FCD" w:rsidRPr="00A0073A" w:rsidRDefault="00A02FCD" w:rsidP="00C37C6E">
      <w:pPr>
        <w:pStyle w:val="af4"/>
        <w:rPr>
          <w:lang w:val="el-GR"/>
        </w:rPr>
      </w:pPr>
      <w:r>
        <w:rPr>
          <w:rStyle w:val="a4"/>
        </w:rPr>
        <w:footnoteRef/>
      </w:r>
      <w:r>
        <w:rPr>
          <w:lang w:val="el-GR"/>
        </w:rPr>
        <w:tab/>
      </w:r>
      <w:proofErr w:type="spellStart"/>
      <w:r>
        <w:rPr>
          <w:lang w:val="el-GR"/>
        </w:rPr>
        <w:t>Πρβλ</w:t>
      </w:r>
      <w:proofErr w:type="spellEnd"/>
      <w:r>
        <w:rPr>
          <w:lang w:val="el-GR"/>
        </w:rPr>
        <w:t xml:space="preserve"> παρ. 2 του άρθρου 78 του ν. 4412/2016</w:t>
      </w:r>
    </w:p>
  </w:footnote>
  <w:footnote w:id="79">
    <w:p w:rsidR="00A02FCD" w:rsidRPr="00A0073A" w:rsidRDefault="00A02FCD" w:rsidP="00C37C6E">
      <w:pPr>
        <w:pStyle w:val="foothanging"/>
        <w:rPr>
          <w:lang w:val="el-GR"/>
        </w:rPr>
      </w:pPr>
      <w:r>
        <w:rPr>
          <w:rStyle w:val="a4"/>
        </w:rPr>
        <w:footnoteRef/>
      </w:r>
      <w:r>
        <w:rPr>
          <w:lang w:val="el-GR"/>
        </w:rPr>
        <w:tab/>
      </w:r>
      <w:proofErr w:type="spellStart"/>
      <w:r>
        <w:rPr>
          <w:lang w:val="el-GR"/>
        </w:rPr>
        <w:t>Πρβλ</w:t>
      </w:r>
      <w:proofErr w:type="spellEnd"/>
      <w:r>
        <w:rPr>
          <w:lang w:val="el-GR"/>
        </w:rPr>
        <w:t>. άρθρο 201 ν. 4412/2016</w:t>
      </w:r>
    </w:p>
  </w:footnote>
  <w:footnote w:id="80">
    <w:p w:rsidR="00A02FCD" w:rsidRPr="00A0073A" w:rsidRDefault="00A02FCD" w:rsidP="00C37C6E">
      <w:pPr>
        <w:pStyle w:val="foothanging"/>
        <w:rPr>
          <w:lang w:val="el-GR"/>
        </w:rPr>
      </w:pPr>
      <w:r>
        <w:rPr>
          <w:rStyle w:val="a4"/>
        </w:rPr>
        <w:footnoteRef/>
      </w:r>
      <w:r>
        <w:rPr>
          <w:lang w:val="el-GR"/>
        </w:rPr>
        <w:tab/>
        <w:t>Δυνατότητα της Α.Α. να προβλέψει στη διακήρυξη ρήτρες αναθεώρησης/ προαιρέσεις. Στην περίπτωση αυτή και εφόσον πρόκειται για σαφείς, ακριβείς και ρητές ρήτρες αναθεώρησης, στις οποίες μπορεί να περιλαμβάνονται και ρήτρες αναθεώρησης τιμών ή προαιρέσεις, επιτρέπεται η τροποποίηση της σύμβασης χωρίς νέα διαδικασία σύναψης, ανεξαρτήτως της χρηματικής αξίας της τροποποίησης. Οι ρήτρες αυτές αναφέρουν το αντικείμενο και τη φύση των ενδεχόμενων τροποποιήσεων ή προαιρέσεων, καθώς και τους όρους υπό τους οποίους μπορούν να ενεργοποιηθούν. Οι προβλεπόμενες τροποποιήσεις ή προαιρέσεις δε θα πρέπει να μεταβάλουν τη συνολική φύση της σύμβασης (</w:t>
      </w:r>
      <w:proofErr w:type="spellStart"/>
      <w:r>
        <w:rPr>
          <w:lang w:val="el-GR"/>
        </w:rPr>
        <w:t>Πρβλ</w:t>
      </w:r>
      <w:proofErr w:type="spellEnd"/>
      <w:r>
        <w:rPr>
          <w:lang w:val="el-GR"/>
        </w:rPr>
        <w:t>. άρθρο 132 παρ. 1 α ΤΟΥ Ν. 4412/2016).</w:t>
      </w:r>
    </w:p>
  </w:footnote>
  <w:footnote w:id="81">
    <w:p w:rsidR="00A02FCD" w:rsidRPr="00A0073A" w:rsidRDefault="00A02FCD" w:rsidP="00C37C6E">
      <w:pPr>
        <w:pStyle w:val="af4"/>
        <w:rPr>
          <w:lang w:val="el-GR"/>
        </w:rPr>
      </w:pPr>
      <w:r>
        <w:rPr>
          <w:rStyle w:val="a4"/>
          <w:rFonts w:ascii="Arial" w:hAnsi="Arial"/>
        </w:rPr>
        <w:footnoteRef/>
      </w:r>
      <w:r>
        <w:rPr>
          <w:lang w:val="el-GR"/>
        </w:rPr>
        <w:tab/>
        <w:t>βλ.  Άρθρο 133 του ν. 4412/2016 Δικαίωμα μονομερούς λύσης της σύμβασης</w:t>
      </w:r>
    </w:p>
  </w:footnote>
  <w:footnote w:id="82">
    <w:p w:rsidR="00A02FCD" w:rsidRPr="00A0073A" w:rsidRDefault="00A02FCD" w:rsidP="00C37C6E">
      <w:pPr>
        <w:pStyle w:val="af4"/>
        <w:rPr>
          <w:lang w:val="el-GR"/>
        </w:rPr>
      </w:pPr>
      <w:r>
        <w:rPr>
          <w:rStyle w:val="a4"/>
        </w:rPr>
        <w:footnoteRef/>
      </w:r>
      <w:r>
        <w:rPr>
          <w:lang w:val="el-GR"/>
        </w:rPr>
        <w:tab/>
        <w:t>Άρθρο 203 του ν. 4412/2016</w:t>
      </w:r>
    </w:p>
  </w:footnote>
  <w:footnote w:id="83">
    <w:p w:rsidR="00A02FCD" w:rsidRPr="00A0073A" w:rsidRDefault="00A02FCD" w:rsidP="00C37C6E">
      <w:pPr>
        <w:pStyle w:val="af4"/>
        <w:rPr>
          <w:lang w:val="el-GR"/>
        </w:rPr>
      </w:pPr>
      <w:r>
        <w:rPr>
          <w:rStyle w:val="a4"/>
        </w:rPr>
        <w:footnoteRef/>
      </w:r>
      <w:r>
        <w:rPr>
          <w:lang w:val="el-GR"/>
        </w:rPr>
        <w:tab/>
        <w:t>Άρθρο 207 του ν. 4412/2016</w:t>
      </w:r>
    </w:p>
  </w:footnote>
  <w:footnote w:id="84">
    <w:p w:rsidR="00A02FCD" w:rsidRPr="00E1237D" w:rsidRDefault="00A02FCD" w:rsidP="00C37C6E">
      <w:pPr>
        <w:pStyle w:val="af4"/>
        <w:rPr>
          <w:lang w:val="el-GR"/>
        </w:rPr>
      </w:pPr>
      <w:r>
        <w:rPr>
          <w:rStyle w:val="a4"/>
          <w:rFonts w:ascii="Arial" w:hAnsi="Arial"/>
        </w:rPr>
        <w:footnoteRef/>
      </w:r>
      <w:r>
        <w:rPr>
          <w:lang w:val="el-GR"/>
        </w:rPr>
        <w:tab/>
        <w:t>Άρθρο 205 του ν. 4412/</w:t>
      </w:r>
      <w:r w:rsidRPr="00E1237D">
        <w:rPr>
          <w:lang w:val="el-GR"/>
        </w:rPr>
        <w:t>2016 όπως τροποποιήθηκε από την παρ. 37 του άρθρου 107 του Ν.4497/2017</w:t>
      </w:r>
    </w:p>
  </w:footnote>
  <w:footnote w:id="85">
    <w:p w:rsidR="00A02FCD" w:rsidRPr="003C3C3E" w:rsidRDefault="00A02FCD">
      <w:pPr>
        <w:pStyle w:val="af4"/>
        <w:rPr>
          <w:lang w:val="el-GR"/>
        </w:rPr>
      </w:pPr>
      <w:r>
        <w:rPr>
          <w:rStyle w:val="ab"/>
        </w:rPr>
        <w:footnoteRef/>
      </w:r>
      <w:r>
        <w:rPr>
          <w:lang w:val="el-GR"/>
        </w:rPr>
        <w:t>Άρθρο 217 του ν. 4412/2016</w:t>
      </w:r>
    </w:p>
  </w:footnote>
  <w:footnote w:id="86">
    <w:p w:rsidR="00A02FCD" w:rsidRPr="003C3C3E" w:rsidRDefault="00A02FCD">
      <w:pPr>
        <w:pStyle w:val="af4"/>
        <w:rPr>
          <w:lang w:val="el-GR"/>
        </w:rPr>
      </w:pPr>
      <w:r>
        <w:rPr>
          <w:rStyle w:val="ab"/>
        </w:rPr>
        <w:footnoteRef/>
      </w:r>
      <w:r>
        <w:rPr>
          <w:lang w:val="el-GR"/>
        </w:rPr>
        <w:t>Η ως άνω περίπτωση φαίνεται να αφορά παράταση χωρίς αύξηση του οικονομικού αντικειμένου της σύμβασης, άλλως τυχόν παράταση -τροποποίηση υπόκειται στις προϋποθέσεις και τους όρους του άρθρου 132 του ν. 4412/2016</w:t>
      </w:r>
    </w:p>
  </w:footnote>
  <w:footnote w:id="87">
    <w:p w:rsidR="00A02FCD" w:rsidRPr="003C3C3E" w:rsidRDefault="00A02FCD">
      <w:pPr>
        <w:pStyle w:val="af4"/>
        <w:rPr>
          <w:lang w:val="el-GR"/>
        </w:rPr>
      </w:pPr>
      <w:r>
        <w:rPr>
          <w:rStyle w:val="ab"/>
        </w:rPr>
        <w:footnoteRef/>
      </w:r>
      <w:proofErr w:type="spellStart"/>
      <w:r>
        <w:rPr>
          <w:lang w:val="el-GR"/>
        </w:rPr>
        <w:t>Πρβλ</w:t>
      </w:r>
      <w:proofErr w:type="spellEnd"/>
      <w:r>
        <w:rPr>
          <w:lang w:val="el-GR"/>
        </w:rPr>
        <w:t>. άρθρο 203 (παρ.1γ , 2 και 4) του ν. 4412/2016</w:t>
      </w:r>
    </w:p>
  </w:footnote>
  <w:footnote w:id="88">
    <w:p w:rsidR="00A02FCD" w:rsidRPr="00E86B0F" w:rsidRDefault="00A02FCD">
      <w:pPr>
        <w:pStyle w:val="af4"/>
        <w:rPr>
          <w:lang w:val="el-GR"/>
        </w:rPr>
      </w:pPr>
      <w:r>
        <w:rPr>
          <w:rStyle w:val="ab"/>
        </w:rPr>
        <w:footnoteRef/>
      </w:r>
      <w:proofErr w:type="spellStart"/>
      <w:r>
        <w:rPr>
          <w:lang w:val="el-GR"/>
        </w:rPr>
        <w:t>Πρβλ</w:t>
      </w:r>
      <w:proofErr w:type="spellEnd"/>
      <w:r>
        <w:rPr>
          <w:lang w:val="el-GR"/>
        </w:rPr>
        <w:t xml:space="preserve"> και παρ. 5 του άρθρου 221 του ν. 4412/2016</w:t>
      </w:r>
    </w:p>
  </w:footnote>
  <w:footnote w:id="89">
    <w:p w:rsidR="00A02FCD" w:rsidRPr="00E86B0F" w:rsidRDefault="00A02FCD">
      <w:pPr>
        <w:pStyle w:val="af4"/>
        <w:rPr>
          <w:lang w:val="el-GR"/>
        </w:rPr>
      </w:pPr>
      <w:r>
        <w:rPr>
          <w:rStyle w:val="ab"/>
        </w:rPr>
        <w:footnoteRef/>
      </w:r>
      <w:r>
        <w:rPr>
          <w:lang w:val="el-GR"/>
        </w:rPr>
        <w:t xml:space="preserve">Για τις υπηρεσίες καθαριότητας -φύλαξης </w:t>
      </w:r>
      <w:proofErr w:type="spellStart"/>
      <w:r>
        <w:rPr>
          <w:lang w:val="el-GR"/>
        </w:rPr>
        <w:t>πρβλ</w:t>
      </w:r>
      <w:proofErr w:type="spellEnd"/>
      <w:r>
        <w:rPr>
          <w:lang w:val="el-GR"/>
        </w:rPr>
        <w:t xml:space="preserve"> άρθρο 68 παρ. 5 </w:t>
      </w:r>
      <w:proofErr w:type="spellStart"/>
      <w:r>
        <w:rPr>
          <w:lang w:val="el-GR"/>
        </w:rPr>
        <w:t>εδ</w:t>
      </w:r>
      <w:proofErr w:type="spellEnd"/>
      <w:r>
        <w:rPr>
          <w:lang w:val="el-GR"/>
        </w:rPr>
        <w:t xml:space="preserve">. </w:t>
      </w:r>
      <w:proofErr w:type="spellStart"/>
      <w:r>
        <w:rPr>
          <w:lang w:val="el-GR"/>
        </w:rPr>
        <w:t>β΄</w:t>
      </w:r>
      <w:proofErr w:type="spellEnd"/>
      <w:r>
        <w:rPr>
          <w:lang w:val="el-GR"/>
        </w:rPr>
        <w:t xml:space="preserve"> του ν. 3863/2010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FCD" w:rsidRDefault="00A02FCD">
    <w:pPr>
      <w:pStyle w:val="af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FCD" w:rsidRDefault="00A02FCD">
    <w:pPr>
      <w:pStyle w:val="af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FCD" w:rsidRDefault="00A02FCD">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AA906A0"/>
    <w:multiLevelType w:val="hybridMultilevel"/>
    <w:tmpl w:val="735E7FC2"/>
    <w:lvl w:ilvl="0" w:tplc="0408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4">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5">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6">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7">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8">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1">
    <w:nsid w:val="066C7B5C"/>
    <w:multiLevelType w:val="hybridMultilevel"/>
    <w:tmpl w:val="7E980CC4"/>
    <w:lvl w:ilvl="0" w:tplc="04080001">
      <w:start w:val="1"/>
      <w:numFmt w:val="bullet"/>
      <w:lvlText w:val=""/>
      <w:lvlJc w:val="left"/>
      <w:pPr>
        <w:ind w:left="825" w:hanging="360"/>
      </w:pPr>
      <w:rPr>
        <w:rFonts w:ascii="Symbol" w:hAnsi="Symbol" w:hint="default"/>
      </w:rPr>
    </w:lvl>
    <w:lvl w:ilvl="1" w:tplc="04080003" w:tentative="1">
      <w:start w:val="1"/>
      <w:numFmt w:val="bullet"/>
      <w:lvlText w:val="o"/>
      <w:lvlJc w:val="left"/>
      <w:pPr>
        <w:ind w:left="1545" w:hanging="360"/>
      </w:pPr>
      <w:rPr>
        <w:rFonts w:ascii="Courier New" w:hAnsi="Courier New" w:cs="Courier New" w:hint="default"/>
      </w:rPr>
    </w:lvl>
    <w:lvl w:ilvl="2" w:tplc="04080005" w:tentative="1">
      <w:start w:val="1"/>
      <w:numFmt w:val="bullet"/>
      <w:lvlText w:val=""/>
      <w:lvlJc w:val="left"/>
      <w:pPr>
        <w:ind w:left="2265" w:hanging="360"/>
      </w:pPr>
      <w:rPr>
        <w:rFonts w:ascii="Wingdings" w:hAnsi="Wingdings" w:hint="default"/>
      </w:rPr>
    </w:lvl>
    <w:lvl w:ilvl="3" w:tplc="04080001" w:tentative="1">
      <w:start w:val="1"/>
      <w:numFmt w:val="bullet"/>
      <w:lvlText w:val=""/>
      <w:lvlJc w:val="left"/>
      <w:pPr>
        <w:ind w:left="2985" w:hanging="360"/>
      </w:pPr>
      <w:rPr>
        <w:rFonts w:ascii="Symbol" w:hAnsi="Symbol" w:hint="default"/>
      </w:rPr>
    </w:lvl>
    <w:lvl w:ilvl="4" w:tplc="04080003" w:tentative="1">
      <w:start w:val="1"/>
      <w:numFmt w:val="bullet"/>
      <w:lvlText w:val="o"/>
      <w:lvlJc w:val="left"/>
      <w:pPr>
        <w:ind w:left="3705" w:hanging="360"/>
      </w:pPr>
      <w:rPr>
        <w:rFonts w:ascii="Courier New" w:hAnsi="Courier New" w:cs="Courier New" w:hint="default"/>
      </w:rPr>
    </w:lvl>
    <w:lvl w:ilvl="5" w:tplc="04080005" w:tentative="1">
      <w:start w:val="1"/>
      <w:numFmt w:val="bullet"/>
      <w:lvlText w:val=""/>
      <w:lvlJc w:val="left"/>
      <w:pPr>
        <w:ind w:left="4425" w:hanging="360"/>
      </w:pPr>
      <w:rPr>
        <w:rFonts w:ascii="Wingdings" w:hAnsi="Wingdings" w:hint="default"/>
      </w:rPr>
    </w:lvl>
    <w:lvl w:ilvl="6" w:tplc="04080001" w:tentative="1">
      <w:start w:val="1"/>
      <w:numFmt w:val="bullet"/>
      <w:lvlText w:val=""/>
      <w:lvlJc w:val="left"/>
      <w:pPr>
        <w:ind w:left="5145" w:hanging="360"/>
      </w:pPr>
      <w:rPr>
        <w:rFonts w:ascii="Symbol" w:hAnsi="Symbol" w:hint="default"/>
      </w:rPr>
    </w:lvl>
    <w:lvl w:ilvl="7" w:tplc="04080003" w:tentative="1">
      <w:start w:val="1"/>
      <w:numFmt w:val="bullet"/>
      <w:lvlText w:val="o"/>
      <w:lvlJc w:val="left"/>
      <w:pPr>
        <w:ind w:left="5865" w:hanging="360"/>
      </w:pPr>
      <w:rPr>
        <w:rFonts w:ascii="Courier New" w:hAnsi="Courier New" w:cs="Courier New" w:hint="default"/>
      </w:rPr>
    </w:lvl>
    <w:lvl w:ilvl="8" w:tplc="04080005" w:tentative="1">
      <w:start w:val="1"/>
      <w:numFmt w:val="bullet"/>
      <w:lvlText w:val=""/>
      <w:lvlJc w:val="left"/>
      <w:pPr>
        <w:ind w:left="6585" w:hanging="360"/>
      </w:pPr>
      <w:rPr>
        <w:rFonts w:ascii="Wingdings" w:hAnsi="Wingdings" w:hint="default"/>
      </w:rPr>
    </w:lvl>
  </w:abstractNum>
  <w:abstractNum w:abstractNumId="12">
    <w:nsid w:val="330463E2"/>
    <w:multiLevelType w:val="hybridMultilevel"/>
    <w:tmpl w:val="610A4760"/>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3">
    <w:nsid w:val="4B3F7945"/>
    <w:multiLevelType w:val="multilevel"/>
    <w:tmpl w:val="4E4665BE"/>
    <w:lvl w:ilvl="0">
      <w:start w:val="1"/>
      <w:numFmt w:val="decimal"/>
      <w:lvlText w:val="2.2.6.%1"/>
      <w:lvlJc w:val="left"/>
      <w:rPr>
        <w:rFonts w:ascii="Calibri" w:eastAsia="Calibri" w:hAnsi="Calibri" w:cs="Calibri"/>
        <w:b/>
        <w:bCs/>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FE15773"/>
    <w:multiLevelType w:val="singleLevel"/>
    <w:tmpl w:val="0408000F"/>
    <w:lvl w:ilvl="0">
      <w:start w:val="1"/>
      <w:numFmt w:val="decimal"/>
      <w:lvlText w:val="%1."/>
      <w:lvlJc w:val="left"/>
      <w:pPr>
        <w:tabs>
          <w:tab w:val="num" w:pos="360"/>
        </w:tabs>
        <w:ind w:left="360" w:hanging="36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3"/>
  </w:num>
  <w:num w:numId="12">
    <w:abstractNumId w:val="12"/>
  </w:num>
  <w:num w:numId="13">
    <w:abstractNumId w:val="11"/>
  </w:num>
  <w:num w:numId="14">
    <w:abstractNumId w:val="14"/>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25601"/>
  </w:hdrShapeDefaults>
  <w:footnotePr>
    <w:footnote w:id="0"/>
    <w:footnote w:id="1"/>
  </w:footnotePr>
  <w:endnotePr>
    <w:endnote w:id="0"/>
    <w:endnote w:id="1"/>
  </w:endnotePr>
  <w:compat/>
  <w:rsids>
    <w:rsidRoot w:val="00C37C6E"/>
    <w:rsid w:val="00014668"/>
    <w:rsid w:val="000178FF"/>
    <w:rsid w:val="00020AE3"/>
    <w:rsid w:val="00021D6E"/>
    <w:rsid w:val="00037EE8"/>
    <w:rsid w:val="000450CA"/>
    <w:rsid w:val="00045FB9"/>
    <w:rsid w:val="0005525A"/>
    <w:rsid w:val="00074861"/>
    <w:rsid w:val="0009254C"/>
    <w:rsid w:val="000A61E5"/>
    <w:rsid w:val="000B1341"/>
    <w:rsid w:val="000B7C4C"/>
    <w:rsid w:val="000C0D71"/>
    <w:rsid w:val="000C3F40"/>
    <w:rsid w:val="000C6F40"/>
    <w:rsid w:val="000D27E9"/>
    <w:rsid w:val="000F5FBE"/>
    <w:rsid w:val="00116896"/>
    <w:rsid w:val="00116C07"/>
    <w:rsid w:val="001252CA"/>
    <w:rsid w:val="00141BD7"/>
    <w:rsid w:val="00142C2C"/>
    <w:rsid w:val="00153607"/>
    <w:rsid w:val="0016413C"/>
    <w:rsid w:val="00174E98"/>
    <w:rsid w:val="001757A8"/>
    <w:rsid w:val="00176065"/>
    <w:rsid w:val="001837B6"/>
    <w:rsid w:val="00196941"/>
    <w:rsid w:val="001974AC"/>
    <w:rsid w:val="001B2FD1"/>
    <w:rsid w:val="001E0513"/>
    <w:rsid w:val="002148D2"/>
    <w:rsid w:val="0022453B"/>
    <w:rsid w:val="00225556"/>
    <w:rsid w:val="00225DC6"/>
    <w:rsid w:val="00236F6C"/>
    <w:rsid w:val="00237D68"/>
    <w:rsid w:val="00240B1B"/>
    <w:rsid w:val="00241391"/>
    <w:rsid w:val="0024283C"/>
    <w:rsid w:val="002468C2"/>
    <w:rsid w:val="0026051F"/>
    <w:rsid w:val="002807F6"/>
    <w:rsid w:val="00282265"/>
    <w:rsid w:val="00291DB5"/>
    <w:rsid w:val="002B5BF7"/>
    <w:rsid w:val="002C5214"/>
    <w:rsid w:val="002D3F3B"/>
    <w:rsid w:val="002F1103"/>
    <w:rsid w:val="00306FAB"/>
    <w:rsid w:val="00316A33"/>
    <w:rsid w:val="00335063"/>
    <w:rsid w:val="0033508F"/>
    <w:rsid w:val="00340CB2"/>
    <w:rsid w:val="00343AEE"/>
    <w:rsid w:val="00353BEA"/>
    <w:rsid w:val="0035769D"/>
    <w:rsid w:val="00360A34"/>
    <w:rsid w:val="003649D0"/>
    <w:rsid w:val="00366B95"/>
    <w:rsid w:val="003A235A"/>
    <w:rsid w:val="003B3641"/>
    <w:rsid w:val="003B6771"/>
    <w:rsid w:val="003C2578"/>
    <w:rsid w:val="003C3C3E"/>
    <w:rsid w:val="003D7F3D"/>
    <w:rsid w:val="003E1EC4"/>
    <w:rsid w:val="003F740D"/>
    <w:rsid w:val="004065CF"/>
    <w:rsid w:val="00415DC8"/>
    <w:rsid w:val="00422204"/>
    <w:rsid w:val="00427714"/>
    <w:rsid w:val="00430686"/>
    <w:rsid w:val="00442442"/>
    <w:rsid w:val="00456ABE"/>
    <w:rsid w:val="00470835"/>
    <w:rsid w:val="00491BF2"/>
    <w:rsid w:val="004C1231"/>
    <w:rsid w:val="004C644A"/>
    <w:rsid w:val="005214BF"/>
    <w:rsid w:val="00521657"/>
    <w:rsid w:val="00573AC1"/>
    <w:rsid w:val="005932CF"/>
    <w:rsid w:val="005A33AD"/>
    <w:rsid w:val="005C5A10"/>
    <w:rsid w:val="005E521D"/>
    <w:rsid w:val="006262EB"/>
    <w:rsid w:val="006414F6"/>
    <w:rsid w:val="00643EC5"/>
    <w:rsid w:val="00654CC6"/>
    <w:rsid w:val="00665A6D"/>
    <w:rsid w:val="0068088E"/>
    <w:rsid w:val="00686081"/>
    <w:rsid w:val="00687007"/>
    <w:rsid w:val="00687B65"/>
    <w:rsid w:val="006968AE"/>
    <w:rsid w:val="00697FA1"/>
    <w:rsid w:val="006A24DB"/>
    <w:rsid w:val="006B7C7A"/>
    <w:rsid w:val="006C21AB"/>
    <w:rsid w:val="00732D5A"/>
    <w:rsid w:val="007415AB"/>
    <w:rsid w:val="0075016C"/>
    <w:rsid w:val="00787B2D"/>
    <w:rsid w:val="00792CE6"/>
    <w:rsid w:val="00796BB9"/>
    <w:rsid w:val="007B7BCE"/>
    <w:rsid w:val="007C5D1E"/>
    <w:rsid w:val="007D479B"/>
    <w:rsid w:val="007E76EE"/>
    <w:rsid w:val="007F1D24"/>
    <w:rsid w:val="0080008E"/>
    <w:rsid w:val="0080577B"/>
    <w:rsid w:val="00835CE6"/>
    <w:rsid w:val="00864E41"/>
    <w:rsid w:val="00867EB9"/>
    <w:rsid w:val="008A46AB"/>
    <w:rsid w:val="008D7759"/>
    <w:rsid w:val="008F1B4E"/>
    <w:rsid w:val="009004F5"/>
    <w:rsid w:val="00907287"/>
    <w:rsid w:val="009278C6"/>
    <w:rsid w:val="009457AA"/>
    <w:rsid w:val="009715E3"/>
    <w:rsid w:val="009802DE"/>
    <w:rsid w:val="0098384A"/>
    <w:rsid w:val="009908BE"/>
    <w:rsid w:val="009B4702"/>
    <w:rsid w:val="009C45F2"/>
    <w:rsid w:val="009E1F09"/>
    <w:rsid w:val="009E2B6F"/>
    <w:rsid w:val="009E462C"/>
    <w:rsid w:val="009F7531"/>
    <w:rsid w:val="00A02FCD"/>
    <w:rsid w:val="00A2138F"/>
    <w:rsid w:val="00A22207"/>
    <w:rsid w:val="00A340DB"/>
    <w:rsid w:val="00A428DA"/>
    <w:rsid w:val="00A61296"/>
    <w:rsid w:val="00A9245F"/>
    <w:rsid w:val="00AA6630"/>
    <w:rsid w:val="00AB13A9"/>
    <w:rsid w:val="00AB2DB2"/>
    <w:rsid w:val="00AB511C"/>
    <w:rsid w:val="00AD39C6"/>
    <w:rsid w:val="00AD6748"/>
    <w:rsid w:val="00AE28F5"/>
    <w:rsid w:val="00B025B7"/>
    <w:rsid w:val="00B06FEB"/>
    <w:rsid w:val="00B24C46"/>
    <w:rsid w:val="00B27F72"/>
    <w:rsid w:val="00B468EC"/>
    <w:rsid w:val="00B72BAD"/>
    <w:rsid w:val="00B771B2"/>
    <w:rsid w:val="00BA5EE0"/>
    <w:rsid w:val="00BB4FD1"/>
    <w:rsid w:val="00BD5211"/>
    <w:rsid w:val="00C05056"/>
    <w:rsid w:val="00C24CD4"/>
    <w:rsid w:val="00C30906"/>
    <w:rsid w:val="00C37C6E"/>
    <w:rsid w:val="00C6583A"/>
    <w:rsid w:val="00C71C3C"/>
    <w:rsid w:val="00C75E10"/>
    <w:rsid w:val="00C83A92"/>
    <w:rsid w:val="00CB2C5D"/>
    <w:rsid w:val="00CB6E28"/>
    <w:rsid w:val="00CC4954"/>
    <w:rsid w:val="00CD4673"/>
    <w:rsid w:val="00CE7FC7"/>
    <w:rsid w:val="00CF02CD"/>
    <w:rsid w:val="00D01E9A"/>
    <w:rsid w:val="00D32AB5"/>
    <w:rsid w:val="00D44A2D"/>
    <w:rsid w:val="00D83A34"/>
    <w:rsid w:val="00D854A4"/>
    <w:rsid w:val="00D91070"/>
    <w:rsid w:val="00DA681D"/>
    <w:rsid w:val="00DC6F02"/>
    <w:rsid w:val="00DD1152"/>
    <w:rsid w:val="00DD3B60"/>
    <w:rsid w:val="00DF0AD0"/>
    <w:rsid w:val="00DF28C5"/>
    <w:rsid w:val="00DF6417"/>
    <w:rsid w:val="00E1237D"/>
    <w:rsid w:val="00E73B35"/>
    <w:rsid w:val="00E742AD"/>
    <w:rsid w:val="00E81C95"/>
    <w:rsid w:val="00E86B0F"/>
    <w:rsid w:val="00E93E50"/>
    <w:rsid w:val="00EC3B45"/>
    <w:rsid w:val="00EC67E2"/>
    <w:rsid w:val="00ED70B4"/>
    <w:rsid w:val="00EF0B4B"/>
    <w:rsid w:val="00EF164D"/>
    <w:rsid w:val="00EF1D71"/>
    <w:rsid w:val="00F225A3"/>
    <w:rsid w:val="00F23C4F"/>
    <w:rsid w:val="00F352DE"/>
    <w:rsid w:val="00F76783"/>
    <w:rsid w:val="00F77A6B"/>
    <w:rsid w:val="00F80A7E"/>
    <w:rsid w:val="00F8646D"/>
    <w:rsid w:val="00F970DC"/>
    <w:rsid w:val="00FA139B"/>
    <w:rsid w:val="00FB01D1"/>
    <w:rsid w:val="00FB3A3E"/>
    <w:rsid w:val="00FD6550"/>
    <w:rsid w:val="00FD69FF"/>
    <w:rsid w:val="00FD75A1"/>
    <w:rsid w:val="00FF036E"/>
    <w:rsid w:val="00FF5CE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C6E"/>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C37C6E"/>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C37C6E"/>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C37C6E"/>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C37C6E"/>
    <w:pPr>
      <w:keepNext/>
      <w:spacing w:before="240" w:after="60"/>
      <w:outlineLvl w:val="3"/>
    </w:pPr>
    <w:rPr>
      <w:rFonts w:ascii="Arial" w:hAnsi="Arial" w:cs="Times New Roman"/>
      <w:b/>
      <w:bCs/>
      <w:szCs w:val="28"/>
    </w:rPr>
  </w:style>
  <w:style w:type="paragraph" w:styleId="5">
    <w:name w:val="heading 5"/>
    <w:basedOn w:val="a"/>
    <w:next w:val="a"/>
    <w:link w:val="5Char"/>
    <w:qFormat/>
    <w:rsid w:val="00C37C6E"/>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37C6E"/>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C37C6E"/>
    <w:rPr>
      <w:rFonts w:ascii="Arial" w:eastAsia="Times New Roman" w:hAnsi="Arial" w:cs="Arial"/>
      <w:b/>
      <w:color w:val="002060"/>
      <w:sz w:val="24"/>
      <w:lang w:val="en-GB" w:eastAsia="zh-CN"/>
    </w:rPr>
  </w:style>
  <w:style w:type="character" w:customStyle="1" w:styleId="3Char">
    <w:name w:val="Επικεφαλίδα 3 Char"/>
    <w:basedOn w:val="a0"/>
    <w:link w:val="3"/>
    <w:rsid w:val="00C37C6E"/>
    <w:rPr>
      <w:rFonts w:ascii="Arial" w:eastAsia="Times New Roman" w:hAnsi="Arial" w:cs="Times New Roman"/>
      <w:b/>
      <w:bCs/>
      <w:szCs w:val="26"/>
      <w:lang w:val="en-GB" w:eastAsia="zh-CN"/>
    </w:rPr>
  </w:style>
  <w:style w:type="character" w:customStyle="1" w:styleId="4Char">
    <w:name w:val="Επικεφαλίδα 4 Char"/>
    <w:basedOn w:val="a0"/>
    <w:link w:val="4"/>
    <w:rsid w:val="00C37C6E"/>
    <w:rPr>
      <w:rFonts w:ascii="Arial" w:eastAsia="Times New Roman" w:hAnsi="Arial" w:cs="Times New Roman"/>
      <w:b/>
      <w:bCs/>
      <w:szCs w:val="28"/>
      <w:lang w:val="en-GB" w:eastAsia="zh-CN"/>
    </w:rPr>
  </w:style>
  <w:style w:type="character" w:customStyle="1" w:styleId="5Char">
    <w:name w:val="Επικεφαλίδα 5 Char"/>
    <w:basedOn w:val="a0"/>
    <w:link w:val="5"/>
    <w:rsid w:val="00C37C6E"/>
    <w:rPr>
      <w:rFonts w:ascii="Lucida Sans" w:eastAsia="Times New Roman" w:hAnsi="Lucida Sans" w:cs="Lucida Sans"/>
      <w:b/>
      <w:szCs w:val="20"/>
      <w:lang w:val="en-US" w:eastAsia="zh-CN"/>
    </w:rPr>
  </w:style>
  <w:style w:type="character" w:customStyle="1" w:styleId="WW8Num1z0">
    <w:name w:val="WW8Num1z0"/>
    <w:rsid w:val="00C37C6E"/>
  </w:style>
  <w:style w:type="character" w:customStyle="1" w:styleId="WW8Num1z1">
    <w:name w:val="WW8Num1z1"/>
    <w:rsid w:val="00C37C6E"/>
  </w:style>
  <w:style w:type="character" w:customStyle="1" w:styleId="WW8Num1z2">
    <w:name w:val="WW8Num1z2"/>
    <w:rsid w:val="00C37C6E"/>
  </w:style>
  <w:style w:type="character" w:customStyle="1" w:styleId="WW8Num1z3">
    <w:name w:val="WW8Num1z3"/>
    <w:rsid w:val="00C37C6E"/>
  </w:style>
  <w:style w:type="character" w:customStyle="1" w:styleId="WW8Num1z4">
    <w:name w:val="WW8Num1z4"/>
    <w:rsid w:val="00C37C6E"/>
    <w:rPr>
      <w:rFonts w:ascii="Arial" w:hAnsi="Arial" w:cs="Times New Roman"/>
      <w:b w:val="0"/>
      <w:i w:val="0"/>
      <w:sz w:val="20"/>
      <w:szCs w:val="20"/>
    </w:rPr>
  </w:style>
  <w:style w:type="character" w:customStyle="1" w:styleId="WW8Num1z5">
    <w:name w:val="WW8Num1z5"/>
    <w:rsid w:val="00C37C6E"/>
  </w:style>
  <w:style w:type="character" w:customStyle="1" w:styleId="WW8Num1z6">
    <w:name w:val="WW8Num1z6"/>
    <w:rsid w:val="00C37C6E"/>
  </w:style>
  <w:style w:type="character" w:customStyle="1" w:styleId="WW8Num1z7">
    <w:name w:val="WW8Num1z7"/>
    <w:rsid w:val="00C37C6E"/>
  </w:style>
  <w:style w:type="character" w:customStyle="1" w:styleId="WW8Num1z8">
    <w:name w:val="WW8Num1z8"/>
    <w:rsid w:val="00C37C6E"/>
  </w:style>
  <w:style w:type="character" w:customStyle="1" w:styleId="WW8Num2z0">
    <w:name w:val="WW8Num2z0"/>
    <w:rsid w:val="00C37C6E"/>
  </w:style>
  <w:style w:type="character" w:customStyle="1" w:styleId="WW8Num2z1">
    <w:name w:val="WW8Num2z1"/>
    <w:rsid w:val="00C37C6E"/>
  </w:style>
  <w:style w:type="character" w:customStyle="1" w:styleId="WW8Num2z2">
    <w:name w:val="WW8Num2z2"/>
    <w:rsid w:val="00C37C6E"/>
  </w:style>
  <w:style w:type="character" w:customStyle="1" w:styleId="WW8Num2z3">
    <w:name w:val="WW8Num2z3"/>
    <w:rsid w:val="00C37C6E"/>
  </w:style>
  <w:style w:type="character" w:customStyle="1" w:styleId="WW8Num2z4">
    <w:name w:val="WW8Num2z4"/>
    <w:rsid w:val="00C37C6E"/>
    <w:rPr>
      <w:rFonts w:ascii="Arial" w:hAnsi="Arial" w:cs="Times New Roman"/>
      <w:b w:val="0"/>
      <w:i w:val="0"/>
      <w:sz w:val="20"/>
      <w:szCs w:val="20"/>
    </w:rPr>
  </w:style>
  <w:style w:type="character" w:customStyle="1" w:styleId="WW8Num2z5">
    <w:name w:val="WW8Num2z5"/>
    <w:rsid w:val="00C37C6E"/>
  </w:style>
  <w:style w:type="character" w:customStyle="1" w:styleId="WW8Num2z6">
    <w:name w:val="WW8Num2z6"/>
    <w:rsid w:val="00C37C6E"/>
  </w:style>
  <w:style w:type="character" w:customStyle="1" w:styleId="WW8Num2z7">
    <w:name w:val="WW8Num2z7"/>
    <w:rsid w:val="00C37C6E"/>
  </w:style>
  <w:style w:type="character" w:customStyle="1" w:styleId="WW8Num2z8">
    <w:name w:val="WW8Num2z8"/>
    <w:rsid w:val="00C37C6E"/>
  </w:style>
  <w:style w:type="character" w:customStyle="1" w:styleId="WW8Num3z0">
    <w:name w:val="WW8Num3z0"/>
    <w:rsid w:val="00C37C6E"/>
    <w:rPr>
      <w:rFonts w:ascii="Symbol" w:hAnsi="Symbol" w:cs="Symbol"/>
      <w:lang w:val="el-GR"/>
    </w:rPr>
  </w:style>
  <w:style w:type="character" w:customStyle="1" w:styleId="WW8Num4z0">
    <w:name w:val="WW8Num4z0"/>
    <w:rsid w:val="00C37C6E"/>
    <w:rPr>
      <w:lang w:val="el-GR"/>
    </w:rPr>
  </w:style>
  <w:style w:type="character" w:customStyle="1" w:styleId="WW8Num5z0">
    <w:name w:val="WW8Num5z0"/>
    <w:rsid w:val="00C37C6E"/>
    <w:rPr>
      <w:rFonts w:ascii="Webdings" w:hAnsi="Webdings" w:cs="Webdings"/>
      <w:color w:val="333399"/>
      <w:sz w:val="16"/>
    </w:rPr>
  </w:style>
  <w:style w:type="character" w:customStyle="1" w:styleId="WW8Num6z0">
    <w:name w:val="WW8Num6z0"/>
    <w:rsid w:val="00C37C6E"/>
    <w:rPr>
      <w:rFonts w:ascii="Symbol" w:hAnsi="Symbol" w:cs="Symbol"/>
      <w:strike/>
      <w:color w:val="0070C0"/>
      <w:kern w:val="1"/>
      <w:position w:val="0"/>
      <w:sz w:val="24"/>
      <w:vertAlign w:val="baseline"/>
      <w:lang w:val="el-GR"/>
    </w:rPr>
  </w:style>
  <w:style w:type="character" w:customStyle="1" w:styleId="WW8Num7z0">
    <w:name w:val="WW8Num7z0"/>
    <w:rsid w:val="00C37C6E"/>
    <w:rPr>
      <w:rFonts w:ascii="Symbol" w:hAnsi="Symbol" w:cs="Symbol"/>
      <w:shd w:val="clear" w:color="auto" w:fill="C0C0C0"/>
      <w:lang w:val="el-GR"/>
    </w:rPr>
  </w:style>
  <w:style w:type="character" w:customStyle="1" w:styleId="WW8Num8z0">
    <w:name w:val="WW8Num8z0"/>
    <w:rsid w:val="00C37C6E"/>
    <w:rPr>
      <w:b/>
      <w:bCs/>
      <w:szCs w:val="22"/>
      <w:lang w:val="el-GR"/>
    </w:rPr>
  </w:style>
  <w:style w:type="character" w:customStyle="1" w:styleId="WW8Num8z1">
    <w:name w:val="WW8Num8z1"/>
    <w:rsid w:val="00C37C6E"/>
  </w:style>
  <w:style w:type="character" w:customStyle="1" w:styleId="WW8Num8z2">
    <w:name w:val="WW8Num8z2"/>
    <w:rsid w:val="00C37C6E"/>
  </w:style>
  <w:style w:type="character" w:customStyle="1" w:styleId="WW8Num8z3">
    <w:name w:val="WW8Num8z3"/>
    <w:rsid w:val="00C37C6E"/>
  </w:style>
  <w:style w:type="character" w:customStyle="1" w:styleId="WW8Num8z4">
    <w:name w:val="WW8Num8z4"/>
    <w:rsid w:val="00C37C6E"/>
  </w:style>
  <w:style w:type="character" w:customStyle="1" w:styleId="WW8Num8z5">
    <w:name w:val="WW8Num8z5"/>
    <w:rsid w:val="00C37C6E"/>
  </w:style>
  <w:style w:type="character" w:customStyle="1" w:styleId="WW8Num8z6">
    <w:name w:val="WW8Num8z6"/>
    <w:rsid w:val="00C37C6E"/>
  </w:style>
  <w:style w:type="character" w:customStyle="1" w:styleId="WW8Num8z7">
    <w:name w:val="WW8Num8z7"/>
    <w:rsid w:val="00C37C6E"/>
  </w:style>
  <w:style w:type="character" w:customStyle="1" w:styleId="WW8Num8z8">
    <w:name w:val="WW8Num8z8"/>
    <w:rsid w:val="00C37C6E"/>
  </w:style>
  <w:style w:type="character" w:customStyle="1" w:styleId="WW8Num9z0">
    <w:name w:val="WW8Num9z0"/>
    <w:rsid w:val="00C37C6E"/>
    <w:rPr>
      <w:b/>
      <w:bCs/>
      <w:szCs w:val="22"/>
      <w:lang w:val="el-GR"/>
    </w:rPr>
  </w:style>
  <w:style w:type="character" w:customStyle="1" w:styleId="WW8Num9z1">
    <w:name w:val="WW8Num9z1"/>
    <w:rsid w:val="00C37C6E"/>
    <w:rPr>
      <w:rFonts w:eastAsia="Calibri"/>
      <w:lang w:val="el-GR"/>
    </w:rPr>
  </w:style>
  <w:style w:type="character" w:customStyle="1" w:styleId="WW8Num9z2">
    <w:name w:val="WW8Num9z2"/>
    <w:rsid w:val="00C37C6E"/>
  </w:style>
  <w:style w:type="character" w:customStyle="1" w:styleId="WW8Num9z3">
    <w:name w:val="WW8Num9z3"/>
    <w:rsid w:val="00C37C6E"/>
  </w:style>
  <w:style w:type="character" w:customStyle="1" w:styleId="WW8Num9z4">
    <w:name w:val="WW8Num9z4"/>
    <w:rsid w:val="00C37C6E"/>
  </w:style>
  <w:style w:type="character" w:customStyle="1" w:styleId="WW8Num9z5">
    <w:name w:val="WW8Num9z5"/>
    <w:rsid w:val="00C37C6E"/>
  </w:style>
  <w:style w:type="character" w:customStyle="1" w:styleId="WW8Num9z6">
    <w:name w:val="WW8Num9z6"/>
    <w:rsid w:val="00C37C6E"/>
  </w:style>
  <w:style w:type="character" w:customStyle="1" w:styleId="WW8Num9z7">
    <w:name w:val="WW8Num9z7"/>
    <w:rsid w:val="00C37C6E"/>
  </w:style>
  <w:style w:type="character" w:customStyle="1" w:styleId="WW8Num9z8">
    <w:name w:val="WW8Num9z8"/>
    <w:rsid w:val="00C37C6E"/>
  </w:style>
  <w:style w:type="character" w:customStyle="1" w:styleId="WW8Num10z0">
    <w:name w:val="WW8Num10z0"/>
    <w:rsid w:val="00C37C6E"/>
    <w:rPr>
      <w:rFonts w:ascii="Symbol" w:hAnsi="Symbol" w:cs="OpenSymbol"/>
      <w:color w:val="5B9BD5"/>
    </w:rPr>
  </w:style>
  <w:style w:type="character" w:customStyle="1" w:styleId="WW8Num7z1">
    <w:name w:val="WW8Num7z1"/>
    <w:rsid w:val="00C37C6E"/>
  </w:style>
  <w:style w:type="character" w:customStyle="1" w:styleId="WW8Num7z2">
    <w:name w:val="WW8Num7z2"/>
    <w:rsid w:val="00C37C6E"/>
  </w:style>
  <w:style w:type="character" w:customStyle="1" w:styleId="WW8Num7z3">
    <w:name w:val="WW8Num7z3"/>
    <w:rsid w:val="00C37C6E"/>
  </w:style>
  <w:style w:type="character" w:customStyle="1" w:styleId="WW8Num7z4">
    <w:name w:val="WW8Num7z4"/>
    <w:rsid w:val="00C37C6E"/>
  </w:style>
  <w:style w:type="character" w:customStyle="1" w:styleId="WW8Num7z5">
    <w:name w:val="WW8Num7z5"/>
    <w:rsid w:val="00C37C6E"/>
  </w:style>
  <w:style w:type="character" w:customStyle="1" w:styleId="WW8Num7z6">
    <w:name w:val="WW8Num7z6"/>
    <w:rsid w:val="00C37C6E"/>
  </w:style>
  <w:style w:type="character" w:customStyle="1" w:styleId="WW8Num7z7">
    <w:name w:val="WW8Num7z7"/>
    <w:rsid w:val="00C37C6E"/>
  </w:style>
  <w:style w:type="character" w:customStyle="1" w:styleId="WW8Num7z8">
    <w:name w:val="WW8Num7z8"/>
    <w:rsid w:val="00C37C6E"/>
  </w:style>
  <w:style w:type="character" w:customStyle="1" w:styleId="10">
    <w:name w:val="Προεπιλεγμένη γραμματοσειρά1"/>
    <w:rsid w:val="00C37C6E"/>
  </w:style>
  <w:style w:type="character" w:customStyle="1" w:styleId="WW-DefaultParagraphFont">
    <w:name w:val="WW-Default Paragraph Font"/>
    <w:rsid w:val="00C37C6E"/>
  </w:style>
  <w:style w:type="character" w:customStyle="1" w:styleId="30">
    <w:name w:val="Προεπιλεγμένη γραμματοσειρά3"/>
    <w:rsid w:val="00C37C6E"/>
  </w:style>
  <w:style w:type="character" w:customStyle="1" w:styleId="WW-DefaultParagraphFont1">
    <w:name w:val="WW-Default Paragraph Font1"/>
    <w:rsid w:val="00C37C6E"/>
  </w:style>
  <w:style w:type="character" w:customStyle="1" w:styleId="WW8Num10z1">
    <w:name w:val="WW8Num10z1"/>
    <w:rsid w:val="00C37C6E"/>
    <w:rPr>
      <w:rFonts w:eastAsia="Calibri"/>
      <w:lang w:val="el-GR"/>
    </w:rPr>
  </w:style>
  <w:style w:type="character" w:customStyle="1" w:styleId="WW8Num10z2">
    <w:name w:val="WW8Num10z2"/>
    <w:rsid w:val="00C37C6E"/>
  </w:style>
  <w:style w:type="character" w:customStyle="1" w:styleId="WW8Num10z3">
    <w:name w:val="WW8Num10z3"/>
    <w:rsid w:val="00C37C6E"/>
  </w:style>
  <w:style w:type="character" w:customStyle="1" w:styleId="WW8Num10z4">
    <w:name w:val="WW8Num10z4"/>
    <w:rsid w:val="00C37C6E"/>
  </w:style>
  <w:style w:type="character" w:customStyle="1" w:styleId="WW8Num10z5">
    <w:name w:val="WW8Num10z5"/>
    <w:rsid w:val="00C37C6E"/>
  </w:style>
  <w:style w:type="character" w:customStyle="1" w:styleId="WW8Num10z6">
    <w:name w:val="WW8Num10z6"/>
    <w:rsid w:val="00C37C6E"/>
  </w:style>
  <w:style w:type="character" w:customStyle="1" w:styleId="WW8Num10z7">
    <w:name w:val="WW8Num10z7"/>
    <w:rsid w:val="00C37C6E"/>
  </w:style>
  <w:style w:type="character" w:customStyle="1" w:styleId="WW8Num10z8">
    <w:name w:val="WW8Num10z8"/>
    <w:rsid w:val="00C37C6E"/>
  </w:style>
  <w:style w:type="character" w:customStyle="1" w:styleId="WW8Num11z0">
    <w:name w:val="WW8Num11z0"/>
    <w:rsid w:val="00C37C6E"/>
    <w:rPr>
      <w:rFonts w:ascii="Symbol" w:hAnsi="Symbol" w:cs="OpenSymbol"/>
    </w:rPr>
  </w:style>
  <w:style w:type="character" w:customStyle="1" w:styleId="DefaultParagraphFont2">
    <w:name w:val="Default Paragraph Font2"/>
    <w:rsid w:val="00C37C6E"/>
  </w:style>
  <w:style w:type="character" w:customStyle="1" w:styleId="WW8Num11z1">
    <w:name w:val="WW8Num11z1"/>
    <w:rsid w:val="00C37C6E"/>
  </w:style>
  <w:style w:type="character" w:customStyle="1" w:styleId="WW8Num11z2">
    <w:name w:val="WW8Num11z2"/>
    <w:rsid w:val="00C37C6E"/>
  </w:style>
  <w:style w:type="character" w:customStyle="1" w:styleId="WW8Num11z3">
    <w:name w:val="WW8Num11z3"/>
    <w:rsid w:val="00C37C6E"/>
  </w:style>
  <w:style w:type="character" w:customStyle="1" w:styleId="WW8Num11z4">
    <w:name w:val="WW8Num11z4"/>
    <w:rsid w:val="00C37C6E"/>
  </w:style>
  <w:style w:type="character" w:customStyle="1" w:styleId="WW8Num11z5">
    <w:name w:val="WW8Num11z5"/>
    <w:rsid w:val="00C37C6E"/>
  </w:style>
  <w:style w:type="character" w:customStyle="1" w:styleId="WW8Num11z6">
    <w:name w:val="WW8Num11z6"/>
    <w:rsid w:val="00C37C6E"/>
  </w:style>
  <w:style w:type="character" w:customStyle="1" w:styleId="WW8Num11z7">
    <w:name w:val="WW8Num11z7"/>
    <w:rsid w:val="00C37C6E"/>
  </w:style>
  <w:style w:type="character" w:customStyle="1" w:styleId="WW8Num11z8">
    <w:name w:val="WW8Num11z8"/>
    <w:rsid w:val="00C37C6E"/>
  </w:style>
  <w:style w:type="character" w:customStyle="1" w:styleId="WW8Num12z0">
    <w:name w:val="WW8Num12z0"/>
    <w:rsid w:val="00C37C6E"/>
    <w:rPr>
      <w:b/>
      <w:bCs/>
      <w:szCs w:val="22"/>
      <w:lang w:val="el-GR"/>
    </w:rPr>
  </w:style>
  <w:style w:type="character" w:customStyle="1" w:styleId="WW8Num12z1">
    <w:name w:val="WW8Num12z1"/>
    <w:rsid w:val="00C37C6E"/>
    <w:rPr>
      <w:rFonts w:eastAsia="Calibri"/>
      <w:lang w:val="el-GR"/>
    </w:rPr>
  </w:style>
  <w:style w:type="character" w:customStyle="1" w:styleId="WW8Num12z2">
    <w:name w:val="WW8Num12z2"/>
    <w:rsid w:val="00C37C6E"/>
  </w:style>
  <w:style w:type="character" w:customStyle="1" w:styleId="WW8Num12z3">
    <w:name w:val="WW8Num12z3"/>
    <w:rsid w:val="00C37C6E"/>
  </w:style>
  <w:style w:type="character" w:customStyle="1" w:styleId="WW8Num12z4">
    <w:name w:val="WW8Num12z4"/>
    <w:rsid w:val="00C37C6E"/>
  </w:style>
  <w:style w:type="character" w:customStyle="1" w:styleId="WW8Num12z5">
    <w:name w:val="WW8Num12z5"/>
    <w:rsid w:val="00C37C6E"/>
  </w:style>
  <w:style w:type="character" w:customStyle="1" w:styleId="WW8Num12z6">
    <w:name w:val="WW8Num12z6"/>
    <w:rsid w:val="00C37C6E"/>
  </w:style>
  <w:style w:type="character" w:customStyle="1" w:styleId="WW8Num12z7">
    <w:name w:val="WW8Num12z7"/>
    <w:rsid w:val="00C37C6E"/>
  </w:style>
  <w:style w:type="character" w:customStyle="1" w:styleId="WW8Num12z8">
    <w:name w:val="WW8Num12z8"/>
    <w:rsid w:val="00C37C6E"/>
  </w:style>
  <w:style w:type="character" w:customStyle="1" w:styleId="WW8Num13z0">
    <w:name w:val="WW8Num13z0"/>
    <w:rsid w:val="00C37C6E"/>
    <w:rPr>
      <w:rFonts w:ascii="Symbol" w:hAnsi="Symbol" w:cs="OpenSymbol"/>
    </w:rPr>
  </w:style>
  <w:style w:type="character" w:customStyle="1" w:styleId="WW-DefaultParagraphFont11">
    <w:name w:val="WW-Default Paragraph Font11"/>
    <w:rsid w:val="00C37C6E"/>
  </w:style>
  <w:style w:type="character" w:customStyle="1" w:styleId="WW8Num13z1">
    <w:name w:val="WW8Num13z1"/>
    <w:rsid w:val="00C37C6E"/>
    <w:rPr>
      <w:rFonts w:eastAsia="Calibri"/>
      <w:lang w:val="el-GR"/>
    </w:rPr>
  </w:style>
  <w:style w:type="character" w:customStyle="1" w:styleId="WW8Num13z2">
    <w:name w:val="WW8Num13z2"/>
    <w:rsid w:val="00C37C6E"/>
  </w:style>
  <w:style w:type="character" w:customStyle="1" w:styleId="WW8Num13z3">
    <w:name w:val="WW8Num13z3"/>
    <w:rsid w:val="00C37C6E"/>
  </w:style>
  <w:style w:type="character" w:customStyle="1" w:styleId="WW8Num13z4">
    <w:name w:val="WW8Num13z4"/>
    <w:rsid w:val="00C37C6E"/>
  </w:style>
  <w:style w:type="character" w:customStyle="1" w:styleId="WW8Num13z5">
    <w:name w:val="WW8Num13z5"/>
    <w:rsid w:val="00C37C6E"/>
  </w:style>
  <w:style w:type="character" w:customStyle="1" w:styleId="WW8Num13z6">
    <w:name w:val="WW8Num13z6"/>
    <w:rsid w:val="00C37C6E"/>
  </w:style>
  <w:style w:type="character" w:customStyle="1" w:styleId="WW8Num13z7">
    <w:name w:val="WW8Num13z7"/>
    <w:rsid w:val="00C37C6E"/>
  </w:style>
  <w:style w:type="character" w:customStyle="1" w:styleId="WW8Num13z8">
    <w:name w:val="WW8Num13z8"/>
    <w:rsid w:val="00C37C6E"/>
  </w:style>
  <w:style w:type="character" w:customStyle="1" w:styleId="WW8Num14z0">
    <w:name w:val="WW8Num14z0"/>
    <w:rsid w:val="00C37C6E"/>
    <w:rPr>
      <w:rFonts w:ascii="Symbol" w:hAnsi="Symbol" w:cs="OpenSymbol"/>
    </w:rPr>
  </w:style>
  <w:style w:type="character" w:customStyle="1" w:styleId="WW8Num14z1">
    <w:name w:val="WW8Num14z1"/>
    <w:rsid w:val="00C37C6E"/>
  </w:style>
  <w:style w:type="character" w:customStyle="1" w:styleId="WW8Num14z2">
    <w:name w:val="WW8Num14z2"/>
    <w:rsid w:val="00C37C6E"/>
  </w:style>
  <w:style w:type="character" w:customStyle="1" w:styleId="WW8Num14z3">
    <w:name w:val="WW8Num14z3"/>
    <w:rsid w:val="00C37C6E"/>
  </w:style>
  <w:style w:type="character" w:customStyle="1" w:styleId="WW8Num14z4">
    <w:name w:val="WW8Num14z4"/>
    <w:rsid w:val="00C37C6E"/>
  </w:style>
  <w:style w:type="character" w:customStyle="1" w:styleId="WW8Num14z5">
    <w:name w:val="WW8Num14z5"/>
    <w:rsid w:val="00C37C6E"/>
  </w:style>
  <w:style w:type="character" w:customStyle="1" w:styleId="WW8Num14z6">
    <w:name w:val="WW8Num14z6"/>
    <w:rsid w:val="00C37C6E"/>
  </w:style>
  <w:style w:type="character" w:customStyle="1" w:styleId="WW8Num14z7">
    <w:name w:val="WW8Num14z7"/>
    <w:rsid w:val="00C37C6E"/>
  </w:style>
  <w:style w:type="character" w:customStyle="1" w:styleId="WW8Num14z8">
    <w:name w:val="WW8Num14z8"/>
    <w:rsid w:val="00C37C6E"/>
  </w:style>
  <w:style w:type="character" w:customStyle="1" w:styleId="WW8Num15z0">
    <w:name w:val="WW8Num15z0"/>
    <w:rsid w:val="00C37C6E"/>
  </w:style>
  <w:style w:type="character" w:customStyle="1" w:styleId="WW8Num15z1">
    <w:name w:val="WW8Num15z1"/>
    <w:rsid w:val="00C37C6E"/>
  </w:style>
  <w:style w:type="character" w:customStyle="1" w:styleId="WW8Num15z2">
    <w:name w:val="WW8Num15z2"/>
    <w:rsid w:val="00C37C6E"/>
  </w:style>
  <w:style w:type="character" w:customStyle="1" w:styleId="WW8Num15z3">
    <w:name w:val="WW8Num15z3"/>
    <w:rsid w:val="00C37C6E"/>
  </w:style>
  <w:style w:type="character" w:customStyle="1" w:styleId="WW8Num15z4">
    <w:name w:val="WW8Num15z4"/>
    <w:rsid w:val="00C37C6E"/>
  </w:style>
  <w:style w:type="character" w:customStyle="1" w:styleId="WW8Num15z5">
    <w:name w:val="WW8Num15z5"/>
    <w:rsid w:val="00C37C6E"/>
  </w:style>
  <w:style w:type="character" w:customStyle="1" w:styleId="WW8Num15z6">
    <w:name w:val="WW8Num15z6"/>
    <w:rsid w:val="00C37C6E"/>
  </w:style>
  <w:style w:type="character" w:customStyle="1" w:styleId="WW8Num15z7">
    <w:name w:val="WW8Num15z7"/>
    <w:rsid w:val="00C37C6E"/>
  </w:style>
  <w:style w:type="character" w:customStyle="1" w:styleId="WW8Num15z8">
    <w:name w:val="WW8Num15z8"/>
    <w:rsid w:val="00C37C6E"/>
  </w:style>
  <w:style w:type="character" w:customStyle="1" w:styleId="WW8Num16z0">
    <w:name w:val="WW8Num16z0"/>
    <w:rsid w:val="00C37C6E"/>
  </w:style>
  <w:style w:type="character" w:customStyle="1" w:styleId="WW8Num16z1">
    <w:name w:val="WW8Num16z1"/>
    <w:rsid w:val="00C37C6E"/>
  </w:style>
  <w:style w:type="character" w:customStyle="1" w:styleId="WW8Num16z2">
    <w:name w:val="WW8Num16z2"/>
    <w:rsid w:val="00C37C6E"/>
  </w:style>
  <w:style w:type="character" w:customStyle="1" w:styleId="WW8Num16z3">
    <w:name w:val="WW8Num16z3"/>
    <w:rsid w:val="00C37C6E"/>
  </w:style>
  <w:style w:type="character" w:customStyle="1" w:styleId="WW8Num16z4">
    <w:name w:val="WW8Num16z4"/>
    <w:rsid w:val="00C37C6E"/>
  </w:style>
  <w:style w:type="character" w:customStyle="1" w:styleId="WW8Num16z5">
    <w:name w:val="WW8Num16z5"/>
    <w:rsid w:val="00C37C6E"/>
  </w:style>
  <w:style w:type="character" w:customStyle="1" w:styleId="WW8Num16z6">
    <w:name w:val="WW8Num16z6"/>
    <w:rsid w:val="00C37C6E"/>
  </w:style>
  <w:style w:type="character" w:customStyle="1" w:styleId="WW8Num16z7">
    <w:name w:val="WW8Num16z7"/>
    <w:rsid w:val="00C37C6E"/>
  </w:style>
  <w:style w:type="character" w:customStyle="1" w:styleId="WW8Num16z8">
    <w:name w:val="WW8Num16z8"/>
    <w:rsid w:val="00C37C6E"/>
  </w:style>
  <w:style w:type="character" w:customStyle="1" w:styleId="WW-DefaultParagraphFont111">
    <w:name w:val="WW-Default Paragraph Font111"/>
    <w:rsid w:val="00C37C6E"/>
  </w:style>
  <w:style w:type="character" w:customStyle="1" w:styleId="WW-DefaultParagraphFont1111">
    <w:name w:val="WW-Default Paragraph Font1111"/>
    <w:rsid w:val="00C37C6E"/>
  </w:style>
  <w:style w:type="character" w:customStyle="1" w:styleId="WW-DefaultParagraphFont11111">
    <w:name w:val="WW-Default Paragraph Font11111"/>
    <w:rsid w:val="00C37C6E"/>
  </w:style>
  <w:style w:type="character" w:customStyle="1" w:styleId="WW-DefaultParagraphFont111111">
    <w:name w:val="WW-Default Paragraph Font111111"/>
    <w:rsid w:val="00C37C6E"/>
  </w:style>
  <w:style w:type="character" w:customStyle="1" w:styleId="WW-DefaultParagraphFont1111111">
    <w:name w:val="WW-Default Paragraph Font1111111"/>
    <w:rsid w:val="00C37C6E"/>
  </w:style>
  <w:style w:type="character" w:customStyle="1" w:styleId="WW8Num17z0">
    <w:name w:val="WW8Num17z0"/>
    <w:rsid w:val="00C37C6E"/>
  </w:style>
  <w:style w:type="character" w:customStyle="1" w:styleId="WW8Num17z1">
    <w:name w:val="WW8Num17z1"/>
    <w:rsid w:val="00C37C6E"/>
  </w:style>
  <w:style w:type="character" w:customStyle="1" w:styleId="WW8Num17z2">
    <w:name w:val="WW8Num17z2"/>
    <w:rsid w:val="00C37C6E"/>
  </w:style>
  <w:style w:type="character" w:customStyle="1" w:styleId="WW8Num17z3">
    <w:name w:val="WW8Num17z3"/>
    <w:rsid w:val="00C37C6E"/>
  </w:style>
  <w:style w:type="character" w:customStyle="1" w:styleId="WW8Num17z4">
    <w:name w:val="WW8Num17z4"/>
    <w:rsid w:val="00C37C6E"/>
  </w:style>
  <w:style w:type="character" w:customStyle="1" w:styleId="WW8Num17z5">
    <w:name w:val="WW8Num17z5"/>
    <w:rsid w:val="00C37C6E"/>
  </w:style>
  <w:style w:type="character" w:customStyle="1" w:styleId="WW8Num17z6">
    <w:name w:val="WW8Num17z6"/>
    <w:rsid w:val="00C37C6E"/>
  </w:style>
  <w:style w:type="character" w:customStyle="1" w:styleId="WW8Num17z7">
    <w:name w:val="WW8Num17z7"/>
    <w:rsid w:val="00C37C6E"/>
  </w:style>
  <w:style w:type="character" w:customStyle="1" w:styleId="WW8Num17z8">
    <w:name w:val="WW8Num17z8"/>
    <w:rsid w:val="00C37C6E"/>
  </w:style>
  <w:style w:type="character" w:customStyle="1" w:styleId="WW8Num18z0">
    <w:name w:val="WW8Num18z0"/>
    <w:rsid w:val="00C37C6E"/>
  </w:style>
  <w:style w:type="character" w:customStyle="1" w:styleId="WW8Num18z1">
    <w:name w:val="WW8Num18z1"/>
    <w:rsid w:val="00C37C6E"/>
  </w:style>
  <w:style w:type="character" w:customStyle="1" w:styleId="WW8Num18z2">
    <w:name w:val="WW8Num18z2"/>
    <w:rsid w:val="00C37C6E"/>
  </w:style>
  <w:style w:type="character" w:customStyle="1" w:styleId="WW8Num18z3">
    <w:name w:val="WW8Num18z3"/>
    <w:rsid w:val="00C37C6E"/>
  </w:style>
  <w:style w:type="character" w:customStyle="1" w:styleId="WW8Num18z4">
    <w:name w:val="WW8Num18z4"/>
    <w:rsid w:val="00C37C6E"/>
  </w:style>
  <w:style w:type="character" w:customStyle="1" w:styleId="WW8Num18z5">
    <w:name w:val="WW8Num18z5"/>
    <w:rsid w:val="00C37C6E"/>
  </w:style>
  <w:style w:type="character" w:customStyle="1" w:styleId="WW8Num18z6">
    <w:name w:val="WW8Num18z6"/>
    <w:rsid w:val="00C37C6E"/>
  </w:style>
  <w:style w:type="character" w:customStyle="1" w:styleId="WW8Num18z7">
    <w:name w:val="WW8Num18z7"/>
    <w:rsid w:val="00C37C6E"/>
  </w:style>
  <w:style w:type="character" w:customStyle="1" w:styleId="WW8Num18z8">
    <w:name w:val="WW8Num18z8"/>
    <w:rsid w:val="00C37C6E"/>
  </w:style>
  <w:style w:type="character" w:customStyle="1" w:styleId="WW8Num3z1">
    <w:name w:val="WW8Num3z1"/>
    <w:rsid w:val="00C37C6E"/>
  </w:style>
  <w:style w:type="character" w:customStyle="1" w:styleId="WW8Num3z2">
    <w:name w:val="WW8Num3z2"/>
    <w:rsid w:val="00C37C6E"/>
  </w:style>
  <w:style w:type="character" w:customStyle="1" w:styleId="WW8Num3z3">
    <w:name w:val="WW8Num3z3"/>
    <w:rsid w:val="00C37C6E"/>
  </w:style>
  <w:style w:type="character" w:customStyle="1" w:styleId="WW8Num3z4">
    <w:name w:val="WW8Num3z4"/>
    <w:rsid w:val="00C37C6E"/>
    <w:rPr>
      <w:rFonts w:ascii="Arial" w:hAnsi="Arial" w:cs="Times New Roman"/>
      <w:b w:val="0"/>
      <w:i w:val="0"/>
      <w:sz w:val="20"/>
      <w:szCs w:val="20"/>
    </w:rPr>
  </w:style>
  <w:style w:type="character" w:customStyle="1" w:styleId="WW8Num3z5">
    <w:name w:val="WW8Num3z5"/>
    <w:rsid w:val="00C37C6E"/>
  </w:style>
  <w:style w:type="character" w:customStyle="1" w:styleId="WW8Num3z6">
    <w:name w:val="WW8Num3z6"/>
    <w:rsid w:val="00C37C6E"/>
  </w:style>
  <w:style w:type="character" w:customStyle="1" w:styleId="WW8Num3z7">
    <w:name w:val="WW8Num3z7"/>
    <w:rsid w:val="00C37C6E"/>
  </w:style>
  <w:style w:type="character" w:customStyle="1" w:styleId="WW8Num3z8">
    <w:name w:val="WW8Num3z8"/>
    <w:rsid w:val="00C37C6E"/>
  </w:style>
  <w:style w:type="character" w:customStyle="1" w:styleId="WW-DefaultParagraphFont11111111">
    <w:name w:val="WW-Default Paragraph Font11111111"/>
    <w:rsid w:val="00C37C6E"/>
  </w:style>
  <w:style w:type="character" w:customStyle="1" w:styleId="WW-DefaultParagraphFont111111111">
    <w:name w:val="WW-Default Paragraph Font111111111"/>
    <w:rsid w:val="00C37C6E"/>
  </w:style>
  <w:style w:type="character" w:customStyle="1" w:styleId="WW-DefaultParagraphFont1111111111">
    <w:name w:val="WW-Default Paragraph Font1111111111"/>
    <w:rsid w:val="00C37C6E"/>
  </w:style>
  <w:style w:type="character" w:customStyle="1" w:styleId="WW-DefaultParagraphFont11111111111">
    <w:name w:val="WW-Default Paragraph Font11111111111"/>
    <w:rsid w:val="00C37C6E"/>
  </w:style>
  <w:style w:type="character" w:customStyle="1" w:styleId="20">
    <w:name w:val="Προεπιλεγμένη γραμματοσειρά2"/>
    <w:rsid w:val="00C37C6E"/>
  </w:style>
  <w:style w:type="character" w:customStyle="1" w:styleId="WW8Num19z0">
    <w:name w:val="WW8Num19z0"/>
    <w:rsid w:val="00C37C6E"/>
    <w:rPr>
      <w:rFonts w:ascii="Calibri" w:hAnsi="Calibri" w:cs="Calibri"/>
    </w:rPr>
  </w:style>
  <w:style w:type="character" w:customStyle="1" w:styleId="WW8Num19z1">
    <w:name w:val="WW8Num19z1"/>
    <w:rsid w:val="00C37C6E"/>
  </w:style>
  <w:style w:type="character" w:customStyle="1" w:styleId="WW8Num20z0">
    <w:name w:val="WW8Num20z0"/>
    <w:rsid w:val="00C37C6E"/>
    <w:rPr>
      <w:rFonts w:ascii="Calibri" w:eastAsia="Calibri" w:hAnsi="Calibri" w:cs="Times New Roman"/>
    </w:rPr>
  </w:style>
  <w:style w:type="character" w:customStyle="1" w:styleId="WW8Num20z1">
    <w:name w:val="WW8Num20z1"/>
    <w:rsid w:val="00C37C6E"/>
    <w:rPr>
      <w:rFonts w:ascii="Courier New" w:hAnsi="Courier New" w:cs="Courier New"/>
    </w:rPr>
  </w:style>
  <w:style w:type="character" w:customStyle="1" w:styleId="WW8Num20z2">
    <w:name w:val="WW8Num20z2"/>
    <w:rsid w:val="00C37C6E"/>
    <w:rPr>
      <w:rFonts w:ascii="Wingdings" w:hAnsi="Wingdings" w:cs="Wingdings"/>
    </w:rPr>
  </w:style>
  <w:style w:type="character" w:customStyle="1" w:styleId="WW8Num20z3">
    <w:name w:val="WW8Num20z3"/>
    <w:rsid w:val="00C37C6E"/>
    <w:rPr>
      <w:rFonts w:ascii="Symbol" w:hAnsi="Symbol" w:cs="Symbol"/>
    </w:rPr>
  </w:style>
  <w:style w:type="character" w:customStyle="1" w:styleId="WW-DefaultParagraphFont111111111111">
    <w:name w:val="WW-Default Paragraph Font111111111111"/>
    <w:rsid w:val="00C37C6E"/>
  </w:style>
  <w:style w:type="character" w:customStyle="1" w:styleId="WW8Num19z2">
    <w:name w:val="WW8Num19z2"/>
    <w:rsid w:val="00C37C6E"/>
  </w:style>
  <w:style w:type="character" w:customStyle="1" w:styleId="WW8Num19z3">
    <w:name w:val="WW8Num19z3"/>
    <w:rsid w:val="00C37C6E"/>
  </w:style>
  <w:style w:type="character" w:customStyle="1" w:styleId="WW8Num19z4">
    <w:name w:val="WW8Num19z4"/>
    <w:rsid w:val="00C37C6E"/>
  </w:style>
  <w:style w:type="character" w:customStyle="1" w:styleId="WW8Num19z5">
    <w:name w:val="WW8Num19z5"/>
    <w:rsid w:val="00C37C6E"/>
  </w:style>
  <w:style w:type="character" w:customStyle="1" w:styleId="WW8Num19z6">
    <w:name w:val="WW8Num19z6"/>
    <w:rsid w:val="00C37C6E"/>
  </w:style>
  <w:style w:type="character" w:customStyle="1" w:styleId="WW8Num19z7">
    <w:name w:val="WW8Num19z7"/>
    <w:rsid w:val="00C37C6E"/>
  </w:style>
  <w:style w:type="character" w:customStyle="1" w:styleId="WW8Num19z8">
    <w:name w:val="WW8Num19z8"/>
    <w:rsid w:val="00C37C6E"/>
  </w:style>
  <w:style w:type="character" w:customStyle="1" w:styleId="WW8Num20z4">
    <w:name w:val="WW8Num20z4"/>
    <w:rsid w:val="00C37C6E"/>
  </w:style>
  <w:style w:type="character" w:customStyle="1" w:styleId="WW8Num20z5">
    <w:name w:val="WW8Num20z5"/>
    <w:rsid w:val="00C37C6E"/>
  </w:style>
  <w:style w:type="character" w:customStyle="1" w:styleId="WW8Num20z6">
    <w:name w:val="WW8Num20z6"/>
    <w:rsid w:val="00C37C6E"/>
  </w:style>
  <w:style w:type="character" w:customStyle="1" w:styleId="WW8Num20z7">
    <w:name w:val="WW8Num20z7"/>
    <w:rsid w:val="00C37C6E"/>
  </w:style>
  <w:style w:type="character" w:customStyle="1" w:styleId="WW8Num20z8">
    <w:name w:val="WW8Num20z8"/>
    <w:rsid w:val="00C37C6E"/>
  </w:style>
  <w:style w:type="character" w:customStyle="1" w:styleId="WW-DefaultParagraphFont1111111111111">
    <w:name w:val="WW-Default Paragraph Font1111111111111"/>
    <w:rsid w:val="00C37C6E"/>
  </w:style>
  <w:style w:type="character" w:customStyle="1" w:styleId="WW-DefaultParagraphFont11111111111111">
    <w:name w:val="WW-Default Paragraph Font11111111111111"/>
    <w:rsid w:val="00C37C6E"/>
  </w:style>
  <w:style w:type="character" w:customStyle="1" w:styleId="WW8Num21z0">
    <w:name w:val="WW8Num21z0"/>
    <w:rsid w:val="00C37C6E"/>
    <w:rPr>
      <w:rFonts w:ascii="Calibri" w:eastAsia="Times New Roman" w:hAnsi="Calibri" w:cs="Calibri"/>
    </w:rPr>
  </w:style>
  <w:style w:type="character" w:customStyle="1" w:styleId="WW8Num21z1">
    <w:name w:val="WW8Num21z1"/>
    <w:rsid w:val="00C37C6E"/>
    <w:rPr>
      <w:rFonts w:ascii="Courier New" w:hAnsi="Courier New" w:cs="Courier New"/>
    </w:rPr>
  </w:style>
  <w:style w:type="character" w:customStyle="1" w:styleId="WW8Num21z2">
    <w:name w:val="WW8Num21z2"/>
    <w:rsid w:val="00C37C6E"/>
    <w:rPr>
      <w:rFonts w:ascii="Wingdings" w:hAnsi="Wingdings" w:cs="Wingdings"/>
    </w:rPr>
  </w:style>
  <w:style w:type="character" w:customStyle="1" w:styleId="WW8Num21z3">
    <w:name w:val="WW8Num21z3"/>
    <w:rsid w:val="00C37C6E"/>
    <w:rPr>
      <w:rFonts w:ascii="Symbol" w:hAnsi="Symbol" w:cs="Symbol"/>
    </w:rPr>
  </w:style>
  <w:style w:type="character" w:customStyle="1" w:styleId="WW8Num22z0">
    <w:name w:val="WW8Num22z0"/>
    <w:rsid w:val="00C37C6E"/>
    <w:rPr>
      <w:rFonts w:ascii="Symbol" w:hAnsi="Symbol" w:cs="Symbol"/>
    </w:rPr>
  </w:style>
  <w:style w:type="character" w:customStyle="1" w:styleId="WW8Num22z1">
    <w:name w:val="WW8Num22z1"/>
    <w:rsid w:val="00C37C6E"/>
    <w:rPr>
      <w:rFonts w:ascii="Courier New" w:hAnsi="Courier New" w:cs="Courier New"/>
    </w:rPr>
  </w:style>
  <w:style w:type="character" w:customStyle="1" w:styleId="WW8Num22z2">
    <w:name w:val="WW8Num22z2"/>
    <w:rsid w:val="00C37C6E"/>
    <w:rPr>
      <w:rFonts w:ascii="Wingdings" w:hAnsi="Wingdings" w:cs="Wingdings"/>
    </w:rPr>
  </w:style>
  <w:style w:type="character" w:customStyle="1" w:styleId="WW8Num23z0">
    <w:name w:val="WW8Num23z0"/>
    <w:rsid w:val="00C37C6E"/>
    <w:rPr>
      <w:rFonts w:ascii="Calibri" w:eastAsia="Times New Roman" w:hAnsi="Calibri" w:cs="Calibri"/>
    </w:rPr>
  </w:style>
  <w:style w:type="character" w:customStyle="1" w:styleId="WW8Num23z1">
    <w:name w:val="WW8Num23z1"/>
    <w:rsid w:val="00C37C6E"/>
    <w:rPr>
      <w:rFonts w:ascii="Courier New" w:hAnsi="Courier New" w:cs="Courier New"/>
    </w:rPr>
  </w:style>
  <w:style w:type="character" w:customStyle="1" w:styleId="WW8Num23z2">
    <w:name w:val="WW8Num23z2"/>
    <w:rsid w:val="00C37C6E"/>
    <w:rPr>
      <w:rFonts w:ascii="Wingdings" w:hAnsi="Wingdings" w:cs="Wingdings"/>
    </w:rPr>
  </w:style>
  <w:style w:type="character" w:customStyle="1" w:styleId="WW8Num23z3">
    <w:name w:val="WW8Num23z3"/>
    <w:rsid w:val="00C37C6E"/>
    <w:rPr>
      <w:rFonts w:ascii="Symbol" w:hAnsi="Symbol" w:cs="Symbol"/>
    </w:rPr>
  </w:style>
  <w:style w:type="character" w:customStyle="1" w:styleId="WW8Num24z0">
    <w:name w:val="WW8Num24z0"/>
    <w:rsid w:val="00C37C6E"/>
    <w:rPr>
      <w:rFonts w:ascii="Symbol" w:hAnsi="Symbol" w:cs="Symbol"/>
      <w:strike/>
      <w:color w:val="0070C0"/>
      <w:position w:val="0"/>
      <w:sz w:val="24"/>
      <w:vertAlign w:val="baseline"/>
      <w:lang w:val="el-GR"/>
    </w:rPr>
  </w:style>
  <w:style w:type="character" w:customStyle="1" w:styleId="WW8Num24z1">
    <w:name w:val="WW8Num24z1"/>
    <w:rsid w:val="00C37C6E"/>
    <w:rPr>
      <w:rFonts w:ascii="Courier New" w:hAnsi="Courier New" w:cs="Courier New"/>
    </w:rPr>
  </w:style>
  <w:style w:type="character" w:customStyle="1" w:styleId="WW8Num24z2">
    <w:name w:val="WW8Num24z2"/>
    <w:rsid w:val="00C37C6E"/>
    <w:rPr>
      <w:rFonts w:ascii="Wingdings" w:hAnsi="Wingdings" w:cs="Wingdings"/>
    </w:rPr>
  </w:style>
  <w:style w:type="character" w:customStyle="1" w:styleId="WW8Num25z0">
    <w:name w:val="WW8Num25z0"/>
    <w:rsid w:val="00C37C6E"/>
    <w:rPr>
      <w:rFonts w:ascii="Symbol" w:hAnsi="Symbol" w:cs="Symbol"/>
    </w:rPr>
  </w:style>
  <w:style w:type="character" w:customStyle="1" w:styleId="WW8Num25z1">
    <w:name w:val="WW8Num25z1"/>
    <w:rsid w:val="00C37C6E"/>
    <w:rPr>
      <w:rFonts w:ascii="Courier New" w:hAnsi="Courier New" w:cs="Courier New"/>
    </w:rPr>
  </w:style>
  <w:style w:type="character" w:customStyle="1" w:styleId="WW8Num25z2">
    <w:name w:val="WW8Num25z2"/>
    <w:rsid w:val="00C37C6E"/>
    <w:rPr>
      <w:rFonts w:ascii="Wingdings" w:hAnsi="Wingdings" w:cs="Wingdings"/>
    </w:rPr>
  </w:style>
  <w:style w:type="character" w:customStyle="1" w:styleId="WW8Num26z0">
    <w:name w:val="WW8Num26z0"/>
    <w:rsid w:val="00C37C6E"/>
    <w:rPr>
      <w:rFonts w:ascii="Symbol" w:hAnsi="Symbol" w:cs="Symbol"/>
    </w:rPr>
  </w:style>
  <w:style w:type="character" w:customStyle="1" w:styleId="WW8Num26z1">
    <w:name w:val="WW8Num26z1"/>
    <w:rsid w:val="00C37C6E"/>
    <w:rPr>
      <w:rFonts w:ascii="Courier New" w:hAnsi="Courier New" w:cs="Courier New"/>
    </w:rPr>
  </w:style>
  <w:style w:type="character" w:customStyle="1" w:styleId="WW8Num26z2">
    <w:name w:val="WW8Num26z2"/>
    <w:rsid w:val="00C37C6E"/>
    <w:rPr>
      <w:rFonts w:ascii="Wingdings" w:hAnsi="Wingdings" w:cs="Wingdings"/>
    </w:rPr>
  </w:style>
  <w:style w:type="character" w:customStyle="1" w:styleId="WW8Num27z0">
    <w:name w:val="WW8Num27z0"/>
    <w:rsid w:val="00C37C6E"/>
    <w:rPr>
      <w:rFonts w:ascii="Calibri" w:eastAsia="Times New Roman" w:hAnsi="Calibri" w:cs="Calibri"/>
    </w:rPr>
  </w:style>
  <w:style w:type="character" w:customStyle="1" w:styleId="WW8Num27z1">
    <w:name w:val="WW8Num27z1"/>
    <w:rsid w:val="00C37C6E"/>
    <w:rPr>
      <w:rFonts w:ascii="Courier New" w:hAnsi="Courier New" w:cs="Courier New"/>
    </w:rPr>
  </w:style>
  <w:style w:type="character" w:customStyle="1" w:styleId="WW8Num27z2">
    <w:name w:val="WW8Num27z2"/>
    <w:rsid w:val="00C37C6E"/>
    <w:rPr>
      <w:rFonts w:ascii="Wingdings" w:hAnsi="Wingdings" w:cs="Wingdings"/>
    </w:rPr>
  </w:style>
  <w:style w:type="character" w:customStyle="1" w:styleId="WW8Num27z3">
    <w:name w:val="WW8Num27z3"/>
    <w:rsid w:val="00C37C6E"/>
    <w:rPr>
      <w:rFonts w:ascii="Symbol" w:hAnsi="Symbol" w:cs="Symbol"/>
    </w:rPr>
  </w:style>
  <w:style w:type="character" w:customStyle="1" w:styleId="WW8Num28z0">
    <w:name w:val="WW8Num28z0"/>
    <w:rsid w:val="00C37C6E"/>
    <w:rPr>
      <w:rFonts w:ascii="Symbol" w:hAnsi="Symbol" w:cs="Symbol"/>
    </w:rPr>
  </w:style>
  <w:style w:type="character" w:customStyle="1" w:styleId="WW8Num28z1">
    <w:name w:val="WW8Num28z1"/>
    <w:rsid w:val="00C37C6E"/>
    <w:rPr>
      <w:rFonts w:ascii="Courier New" w:hAnsi="Courier New" w:cs="Courier New"/>
    </w:rPr>
  </w:style>
  <w:style w:type="character" w:customStyle="1" w:styleId="WW8Num28z2">
    <w:name w:val="WW8Num28z2"/>
    <w:rsid w:val="00C37C6E"/>
    <w:rPr>
      <w:rFonts w:ascii="Wingdings" w:hAnsi="Wingdings" w:cs="Wingdings"/>
    </w:rPr>
  </w:style>
  <w:style w:type="character" w:customStyle="1" w:styleId="WW8Num29z0">
    <w:name w:val="WW8Num29z0"/>
    <w:rsid w:val="00C37C6E"/>
    <w:rPr>
      <w:rFonts w:ascii="Calibri" w:eastAsia="Times New Roman" w:hAnsi="Calibri" w:cs="Calibri"/>
    </w:rPr>
  </w:style>
  <w:style w:type="character" w:customStyle="1" w:styleId="WW8Num29z1">
    <w:name w:val="WW8Num29z1"/>
    <w:rsid w:val="00C37C6E"/>
    <w:rPr>
      <w:rFonts w:ascii="Courier New" w:hAnsi="Courier New" w:cs="Courier New"/>
    </w:rPr>
  </w:style>
  <w:style w:type="character" w:customStyle="1" w:styleId="WW8Num29z2">
    <w:name w:val="WW8Num29z2"/>
    <w:rsid w:val="00C37C6E"/>
    <w:rPr>
      <w:rFonts w:ascii="Wingdings" w:hAnsi="Wingdings" w:cs="Wingdings"/>
    </w:rPr>
  </w:style>
  <w:style w:type="character" w:customStyle="1" w:styleId="WW8Num29z3">
    <w:name w:val="WW8Num29z3"/>
    <w:rsid w:val="00C37C6E"/>
    <w:rPr>
      <w:rFonts w:ascii="Symbol" w:hAnsi="Symbol" w:cs="Symbol"/>
    </w:rPr>
  </w:style>
  <w:style w:type="character" w:customStyle="1" w:styleId="WW8Num30z0">
    <w:name w:val="WW8Num30z0"/>
    <w:rsid w:val="00C37C6E"/>
    <w:rPr>
      <w:rFonts w:ascii="Symbol" w:hAnsi="Symbol" w:cs="Symbol"/>
      <w:shd w:val="clear" w:color="auto" w:fill="FFFF00"/>
    </w:rPr>
  </w:style>
  <w:style w:type="character" w:customStyle="1" w:styleId="WW8Num30z1">
    <w:name w:val="WW8Num30z1"/>
    <w:rsid w:val="00C37C6E"/>
    <w:rPr>
      <w:rFonts w:ascii="Courier New" w:hAnsi="Courier New" w:cs="Courier New"/>
    </w:rPr>
  </w:style>
  <w:style w:type="character" w:customStyle="1" w:styleId="WW8Num30z2">
    <w:name w:val="WW8Num30z2"/>
    <w:rsid w:val="00C37C6E"/>
    <w:rPr>
      <w:rFonts w:ascii="Wingdings" w:hAnsi="Wingdings" w:cs="Wingdings"/>
    </w:rPr>
  </w:style>
  <w:style w:type="character" w:customStyle="1" w:styleId="WW8Num31z0">
    <w:name w:val="WW8Num31z0"/>
    <w:rsid w:val="00C37C6E"/>
    <w:rPr>
      <w:rFonts w:cs="Times New Roman"/>
    </w:rPr>
  </w:style>
  <w:style w:type="character" w:customStyle="1" w:styleId="WW8Num32z0">
    <w:name w:val="WW8Num32z0"/>
    <w:rsid w:val="00C37C6E"/>
  </w:style>
  <w:style w:type="character" w:customStyle="1" w:styleId="WW8Num32z1">
    <w:name w:val="WW8Num32z1"/>
    <w:rsid w:val="00C37C6E"/>
  </w:style>
  <w:style w:type="character" w:customStyle="1" w:styleId="WW8Num32z2">
    <w:name w:val="WW8Num32z2"/>
    <w:rsid w:val="00C37C6E"/>
  </w:style>
  <w:style w:type="character" w:customStyle="1" w:styleId="WW8Num32z3">
    <w:name w:val="WW8Num32z3"/>
    <w:rsid w:val="00C37C6E"/>
  </w:style>
  <w:style w:type="character" w:customStyle="1" w:styleId="WW8Num32z4">
    <w:name w:val="WW8Num32z4"/>
    <w:rsid w:val="00C37C6E"/>
  </w:style>
  <w:style w:type="character" w:customStyle="1" w:styleId="WW8Num32z5">
    <w:name w:val="WW8Num32z5"/>
    <w:rsid w:val="00C37C6E"/>
  </w:style>
  <w:style w:type="character" w:customStyle="1" w:styleId="WW8Num32z6">
    <w:name w:val="WW8Num32z6"/>
    <w:rsid w:val="00C37C6E"/>
  </w:style>
  <w:style w:type="character" w:customStyle="1" w:styleId="WW8Num32z7">
    <w:name w:val="WW8Num32z7"/>
    <w:rsid w:val="00C37C6E"/>
  </w:style>
  <w:style w:type="character" w:customStyle="1" w:styleId="WW8Num32z8">
    <w:name w:val="WW8Num32z8"/>
    <w:rsid w:val="00C37C6E"/>
  </w:style>
  <w:style w:type="character" w:customStyle="1" w:styleId="WW8Num33z0">
    <w:name w:val="WW8Num33z0"/>
    <w:rsid w:val="00C37C6E"/>
    <w:rPr>
      <w:rFonts w:ascii="Symbol" w:eastAsia="Calibri" w:hAnsi="Symbol" w:cs="Symbol"/>
    </w:rPr>
  </w:style>
  <w:style w:type="character" w:customStyle="1" w:styleId="WW8Num33z1">
    <w:name w:val="WW8Num33z1"/>
    <w:rsid w:val="00C37C6E"/>
    <w:rPr>
      <w:rFonts w:ascii="Courier New" w:hAnsi="Courier New" w:cs="Courier New"/>
    </w:rPr>
  </w:style>
  <w:style w:type="character" w:customStyle="1" w:styleId="WW8Num33z2">
    <w:name w:val="WW8Num33z2"/>
    <w:rsid w:val="00C37C6E"/>
    <w:rPr>
      <w:rFonts w:ascii="Wingdings" w:hAnsi="Wingdings" w:cs="Wingdings"/>
    </w:rPr>
  </w:style>
  <w:style w:type="character" w:customStyle="1" w:styleId="WW8Num34z0">
    <w:name w:val="WW8Num34z0"/>
    <w:rsid w:val="00C37C6E"/>
    <w:rPr>
      <w:rFonts w:ascii="Symbol" w:hAnsi="Symbol" w:cs="Symbol"/>
    </w:rPr>
  </w:style>
  <w:style w:type="character" w:customStyle="1" w:styleId="WW8Num34z1">
    <w:name w:val="WW8Num34z1"/>
    <w:rsid w:val="00C37C6E"/>
    <w:rPr>
      <w:rFonts w:ascii="Courier New" w:hAnsi="Courier New" w:cs="Courier New"/>
    </w:rPr>
  </w:style>
  <w:style w:type="character" w:customStyle="1" w:styleId="WW8Num34z2">
    <w:name w:val="WW8Num34z2"/>
    <w:rsid w:val="00C37C6E"/>
    <w:rPr>
      <w:rFonts w:ascii="Wingdings" w:hAnsi="Wingdings" w:cs="Wingdings"/>
    </w:rPr>
  </w:style>
  <w:style w:type="character" w:customStyle="1" w:styleId="WW8Num35z0">
    <w:name w:val="WW8Num35z0"/>
    <w:rsid w:val="00C37C6E"/>
    <w:rPr>
      <w:rFonts w:ascii="Calibri" w:eastAsia="Times New Roman" w:hAnsi="Calibri" w:cs="Calibri"/>
    </w:rPr>
  </w:style>
  <w:style w:type="character" w:customStyle="1" w:styleId="WW8Num35z1">
    <w:name w:val="WW8Num35z1"/>
    <w:rsid w:val="00C37C6E"/>
    <w:rPr>
      <w:rFonts w:ascii="Courier New" w:hAnsi="Courier New" w:cs="Courier New"/>
    </w:rPr>
  </w:style>
  <w:style w:type="character" w:customStyle="1" w:styleId="WW8Num35z2">
    <w:name w:val="WW8Num35z2"/>
    <w:rsid w:val="00C37C6E"/>
    <w:rPr>
      <w:rFonts w:ascii="Wingdings" w:hAnsi="Wingdings" w:cs="Wingdings"/>
    </w:rPr>
  </w:style>
  <w:style w:type="character" w:customStyle="1" w:styleId="WW8Num35z3">
    <w:name w:val="WW8Num35z3"/>
    <w:rsid w:val="00C37C6E"/>
    <w:rPr>
      <w:rFonts w:ascii="Symbol" w:hAnsi="Symbol" w:cs="Symbol"/>
    </w:rPr>
  </w:style>
  <w:style w:type="character" w:customStyle="1" w:styleId="WW8Num36z0">
    <w:name w:val="WW8Num36z0"/>
    <w:rsid w:val="00C37C6E"/>
    <w:rPr>
      <w:lang w:val="el-GR"/>
    </w:rPr>
  </w:style>
  <w:style w:type="character" w:customStyle="1" w:styleId="WW8Num36z1">
    <w:name w:val="WW8Num36z1"/>
    <w:rsid w:val="00C37C6E"/>
  </w:style>
  <w:style w:type="character" w:customStyle="1" w:styleId="WW8Num36z2">
    <w:name w:val="WW8Num36z2"/>
    <w:rsid w:val="00C37C6E"/>
  </w:style>
  <w:style w:type="character" w:customStyle="1" w:styleId="WW8Num36z3">
    <w:name w:val="WW8Num36z3"/>
    <w:rsid w:val="00C37C6E"/>
  </w:style>
  <w:style w:type="character" w:customStyle="1" w:styleId="WW8Num36z4">
    <w:name w:val="WW8Num36z4"/>
    <w:rsid w:val="00C37C6E"/>
  </w:style>
  <w:style w:type="character" w:customStyle="1" w:styleId="WW8Num36z5">
    <w:name w:val="WW8Num36z5"/>
    <w:rsid w:val="00C37C6E"/>
  </w:style>
  <w:style w:type="character" w:customStyle="1" w:styleId="WW8Num36z6">
    <w:name w:val="WW8Num36z6"/>
    <w:rsid w:val="00C37C6E"/>
  </w:style>
  <w:style w:type="character" w:customStyle="1" w:styleId="WW8Num36z7">
    <w:name w:val="WW8Num36z7"/>
    <w:rsid w:val="00C37C6E"/>
  </w:style>
  <w:style w:type="character" w:customStyle="1" w:styleId="WW8Num36z8">
    <w:name w:val="WW8Num36z8"/>
    <w:rsid w:val="00C37C6E"/>
  </w:style>
  <w:style w:type="character" w:customStyle="1" w:styleId="WW8Num37z0">
    <w:name w:val="WW8Num37z0"/>
    <w:rsid w:val="00C37C6E"/>
    <w:rPr>
      <w:rFonts w:ascii="Calibri" w:eastAsia="Times New Roman" w:hAnsi="Calibri" w:cs="Calibri"/>
    </w:rPr>
  </w:style>
  <w:style w:type="character" w:customStyle="1" w:styleId="WW8Num37z1">
    <w:name w:val="WW8Num37z1"/>
    <w:rsid w:val="00C37C6E"/>
    <w:rPr>
      <w:rFonts w:ascii="Courier New" w:hAnsi="Courier New" w:cs="Courier New"/>
    </w:rPr>
  </w:style>
  <w:style w:type="character" w:customStyle="1" w:styleId="WW8Num37z2">
    <w:name w:val="WW8Num37z2"/>
    <w:rsid w:val="00C37C6E"/>
    <w:rPr>
      <w:rFonts w:ascii="Wingdings" w:hAnsi="Wingdings" w:cs="Wingdings"/>
    </w:rPr>
  </w:style>
  <w:style w:type="character" w:customStyle="1" w:styleId="WW8Num37z3">
    <w:name w:val="WW8Num37z3"/>
    <w:rsid w:val="00C37C6E"/>
    <w:rPr>
      <w:rFonts w:ascii="Symbol" w:hAnsi="Symbol" w:cs="Symbol"/>
    </w:rPr>
  </w:style>
  <w:style w:type="character" w:customStyle="1" w:styleId="WW8Num38z0">
    <w:name w:val="WW8Num38z0"/>
    <w:rsid w:val="00C37C6E"/>
  </w:style>
  <w:style w:type="character" w:customStyle="1" w:styleId="WW8Num38z1">
    <w:name w:val="WW8Num38z1"/>
    <w:rsid w:val="00C37C6E"/>
  </w:style>
  <w:style w:type="character" w:customStyle="1" w:styleId="WW8Num38z2">
    <w:name w:val="WW8Num38z2"/>
    <w:rsid w:val="00C37C6E"/>
  </w:style>
  <w:style w:type="character" w:customStyle="1" w:styleId="WW8Num38z3">
    <w:name w:val="WW8Num38z3"/>
    <w:rsid w:val="00C37C6E"/>
  </w:style>
  <w:style w:type="character" w:customStyle="1" w:styleId="WW8Num38z4">
    <w:name w:val="WW8Num38z4"/>
    <w:rsid w:val="00C37C6E"/>
  </w:style>
  <w:style w:type="character" w:customStyle="1" w:styleId="WW8Num38z5">
    <w:name w:val="WW8Num38z5"/>
    <w:rsid w:val="00C37C6E"/>
  </w:style>
  <w:style w:type="character" w:customStyle="1" w:styleId="WW8Num38z6">
    <w:name w:val="WW8Num38z6"/>
    <w:rsid w:val="00C37C6E"/>
  </w:style>
  <w:style w:type="character" w:customStyle="1" w:styleId="WW8Num38z7">
    <w:name w:val="WW8Num38z7"/>
    <w:rsid w:val="00C37C6E"/>
  </w:style>
  <w:style w:type="character" w:customStyle="1" w:styleId="WW8Num38z8">
    <w:name w:val="WW8Num38z8"/>
    <w:rsid w:val="00C37C6E"/>
  </w:style>
  <w:style w:type="character" w:customStyle="1" w:styleId="WW-DefaultParagraphFont111111111111111">
    <w:name w:val="WW-Default Paragraph Font111111111111111"/>
    <w:rsid w:val="00C37C6E"/>
  </w:style>
  <w:style w:type="character" w:customStyle="1" w:styleId="WW8Num4z1">
    <w:name w:val="WW8Num4z1"/>
    <w:rsid w:val="00C37C6E"/>
    <w:rPr>
      <w:rFonts w:cs="Times New Roman"/>
    </w:rPr>
  </w:style>
  <w:style w:type="character" w:customStyle="1" w:styleId="WW8Num5z1">
    <w:name w:val="WW8Num5z1"/>
    <w:rsid w:val="00C37C6E"/>
    <w:rPr>
      <w:rFonts w:cs="Times New Roman"/>
    </w:rPr>
  </w:style>
  <w:style w:type="character" w:customStyle="1" w:styleId="WW8Num6z1">
    <w:name w:val="WW8Num6z1"/>
    <w:rsid w:val="00C37C6E"/>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C37C6E"/>
  </w:style>
  <w:style w:type="character" w:customStyle="1" w:styleId="WW8Num29z5">
    <w:name w:val="WW8Num29z5"/>
    <w:rsid w:val="00C37C6E"/>
  </w:style>
  <w:style w:type="character" w:customStyle="1" w:styleId="WW8Num29z6">
    <w:name w:val="WW8Num29z6"/>
    <w:rsid w:val="00C37C6E"/>
  </w:style>
  <w:style w:type="character" w:customStyle="1" w:styleId="WW8Num29z7">
    <w:name w:val="WW8Num29z7"/>
    <w:rsid w:val="00C37C6E"/>
  </w:style>
  <w:style w:type="character" w:customStyle="1" w:styleId="WW8Num29z8">
    <w:name w:val="WW8Num29z8"/>
    <w:rsid w:val="00C37C6E"/>
  </w:style>
  <w:style w:type="character" w:customStyle="1" w:styleId="WW8Num30z3">
    <w:name w:val="WW8Num30z3"/>
    <w:rsid w:val="00C37C6E"/>
    <w:rPr>
      <w:rFonts w:ascii="Symbol" w:hAnsi="Symbol" w:cs="Symbol"/>
    </w:rPr>
  </w:style>
  <w:style w:type="character" w:customStyle="1" w:styleId="WW8Num31z1">
    <w:name w:val="WW8Num31z1"/>
    <w:rsid w:val="00C37C6E"/>
  </w:style>
  <w:style w:type="character" w:customStyle="1" w:styleId="WW8Num31z2">
    <w:name w:val="WW8Num31z2"/>
    <w:rsid w:val="00C37C6E"/>
  </w:style>
  <w:style w:type="character" w:customStyle="1" w:styleId="WW8Num31z3">
    <w:name w:val="WW8Num31z3"/>
    <w:rsid w:val="00C37C6E"/>
  </w:style>
  <w:style w:type="character" w:customStyle="1" w:styleId="WW8Num31z4">
    <w:name w:val="WW8Num31z4"/>
    <w:rsid w:val="00C37C6E"/>
  </w:style>
  <w:style w:type="character" w:customStyle="1" w:styleId="WW8Num31z5">
    <w:name w:val="WW8Num31z5"/>
    <w:rsid w:val="00C37C6E"/>
  </w:style>
  <w:style w:type="character" w:customStyle="1" w:styleId="WW8Num31z6">
    <w:name w:val="WW8Num31z6"/>
    <w:rsid w:val="00C37C6E"/>
  </w:style>
  <w:style w:type="character" w:customStyle="1" w:styleId="WW8Num31z7">
    <w:name w:val="WW8Num31z7"/>
    <w:rsid w:val="00C37C6E"/>
  </w:style>
  <w:style w:type="character" w:customStyle="1" w:styleId="WW8Num31z8">
    <w:name w:val="WW8Num31z8"/>
    <w:rsid w:val="00C37C6E"/>
  </w:style>
  <w:style w:type="character" w:customStyle="1" w:styleId="WW8Num39z0">
    <w:name w:val="WW8Num39z0"/>
    <w:rsid w:val="00C37C6E"/>
    <w:rPr>
      <w:rFonts w:ascii="Calibri" w:eastAsia="Times New Roman" w:hAnsi="Calibri" w:cs="Calibri"/>
    </w:rPr>
  </w:style>
  <w:style w:type="character" w:customStyle="1" w:styleId="WW8Num39z1">
    <w:name w:val="WW8Num39z1"/>
    <w:rsid w:val="00C37C6E"/>
    <w:rPr>
      <w:rFonts w:ascii="Courier New" w:hAnsi="Courier New" w:cs="Courier New"/>
    </w:rPr>
  </w:style>
  <w:style w:type="character" w:customStyle="1" w:styleId="WW8Num39z2">
    <w:name w:val="WW8Num39z2"/>
    <w:rsid w:val="00C37C6E"/>
    <w:rPr>
      <w:rFonts w:ascii="Wingdings" w:hAnsi="Wingdings" w:cs="Wingdings"/>
    </w:rPr>
  </w:style>
  <w:style w:type="character" w:customStyle="1" w:styleId="WW8Num39z3">
    <w:name w:val="WW8Num39z3"/>
    <w:rsid w:val="00C37C6E"/>
    <w:rPr>
      <w:rFonts w:ascii="Symbol" w:hAnsi="Symbol" w:cs="Symbol"/>
    </w:rPr>
  </w:style>
  <w:style w:type="character" w:customStyle="1" w:styleId="WW8Num40z0">
    <w:name w:val="WW8Num40z0"/>
    <w:rsid w:val="00C37C6E"/>
    <w:rPr>
      <w:rFonts w:ascii="Symbol" w:hAnsi="Symbol" w:cs="Symbol"/>
    </w:rPr>
  </w:style>
  <w:style w:type="character" w:customStyle="1" w:styleId="WW8Num40z1">
    <w:name w:val="WW8Num40z1"/>
    <w:rsid w:val="00C37C6E"/>
    <w:rPr>
      <w:rFonts w:ascii="Courier New" w:hAnsi="Courier New" w:cs="Courier New"/>
    </w:rPr>
  </w:style>
  <w:style w:type="character" w:customStyle="1" w:styleId="WW8Num40z2">
    <w:name w:val="WW8Num40z2"/>
    <w:rsid w:val="00C37C6E"/>
    <w:rPr>
      <w:rFonts w:ascii="Wingdings" w:hAnsi="Wingdings" w:cs="Wingdings"/>
    </w:rPr>
  </w:style>
  <w:style w:type="character" w:customStyle="1" w:styleId="WW8Num41z0">
    <w:name w:val="WW8Num41z0"/>
    <w:rsid w:val="00C37C6E"/>
    <w:rPr>
      <w:rFonts w:ascii="Arial" w:hAnsi="Arial" w:cs="Times New Roman"/>
      <w:b/>
      <w:i w:val="0"/>
      <w:sz w:val="20"/>
      <w:szCs w:val="20"/>
    </w:rPr>
  </w:style>
  <w:style w:type="character" w:customStyle="1" w:styleId="WW8Num41z1">
    <w:name w:val="WW8Num41z1"/>
    <w:rsid w:val="00C37C6E"/>
    <w:rPr>
      <w:rFonts w:cs="Times New Roman"/>
    </w:rPr>
  </w:style>
  <w:style w:type="character" w:customStyle="1" w:styleId="WW8Num41z2">
    <w:name w:val="WW8Num41z2"/>
    <w:rsid w:val="00C37C6E"/>
    <w:rPr>
      <w:rFonts w:ascii="Arial" w:hAnsi="Arial" w:cs="Times New Roman"/>
      <w:b w:val="0"/>
      <w:i w:val="0"/>
    </w:rPr>
  </w:style>
  <w:style w:type="character" w:customStyle="1" w:styleId="WW8Num41z3">
    <w:name w:val="WW8Num41z3"/>
    <w:rsid w:val="00C37C6E"/>
    <w:rPr>
      <w:rFonts w:ascii="Arial" w:hAnsi="Arial" w:cs="Times New Roman"/>
      <w:b w:val="0"/>
      <w:i w:val="0"/>
      <w:sz w:val="20"/>
      <w:szCs w:val="20"/>
    </w:rPr>
  </w:style>
  <w:style w:type="character" w:customStyle="1" w:styleId="DefaultParagraphFont1">
    <w:name w:val="Default Paragraph Font1"/>
    <w:rsid w:val="00C37C6E"/>
  </w:style>
  <w:style w:type="character" w:customStyle="1" w:styleId="Heading1Char">
    <w:name w:val="Heading 1 Char"/>
    <w:rsid w:val="00C37C6E"/>
    <w:rPr>
      <w:rFonts w:ascii="Arial" w:hAnsi="Arial" w:cs="Arial"/>
      <w:b/>
      <w:bCs/>
      <w:color w:val="333399"/>
      <w:sz w:val="28"/>
      <w:szCs w:val="32"/>
      <w:lang w:val="en-US"/>
    </w:rPr>
  </w:style>
  <w:style w:type="character" w:customStyle="1" w:styleId="Heading2Char">
    <w:name w:val="Heading 2 Char"/>
    <w:rsid w:val="00C37C6E"/>
    <w:rPr>
      <w:rFonts w:ascii="Arial" w:hAnsi="Arial" w:cs="Arial"/>
      <w:b/>
      <w:color w:val="002060"/>
      <w:sz w:val="24"/>
      <w:szCs w:val="22"/>
      <w:lang w:val="en-GB"/>
    </w:rPr>
  </w:style>
  <w:style w:type="character" w:customStyle="1" w:styleId="Heading5Char">
    <w:name w:val="Heading 5 Char"/>
    <w:rsid w:val="00C37C6E"/>
    <w:rPr>
      <w:rFonts w:ascii="Calibri" w:eastAsia="Times New Roman" w:hAnsi="Calibri" w:cs="Times New Roman"/>
      <w:b/>
      <w:bCs/>
      <w:i/>
      <w:iCs/>
      <w:sz w:val="26"/>
      <w:szCs w:val="26"/>
      <w:lang w:val="en-GB"/>
    </w:rPr>
  </w:style>
  <w:style w:type="character" w:customStyle="1" w:styleId="DateChar">
    <w:name w:val="Date Char"/>
    <w:rsid w:val="00C37C6E"/>
    <w:rPr>
      <w:sz w:val="24"/>
      <w:szCs w:val="24"/>
      <w:lang w:val="en-GB"/>
    </w:rPr>
  </w:style>
  <w:style w:type="character" w:customStyle="1" w:styleId="FooterChar">
    <w:name w:val="Footer Char"/>
    <w:rsid w:val="00C37C6E"/>
    <w:rPr>
      <w:rFonts w:eastAsia="MS Mincho" w:cs="Times New Roman"/>
      <w:sz w:val="24"/>
      <w:szCs w:val="24"/>
      <w:lang w:val="en-US" w:eastAsia="ja-JP"/>
    </w:rPr>
  </w:style>
  <w:style w:type="character" w:customStyle="1" w:styleId="CommentReference">
    <w:name w:val="Comment Reference"/>
    <w:rsid w:val="00C37C6E"/>
    <w:rPr>
      <w:sz w:val="16"/>
    </w:rPr>
  </w:style>
  <w:style w:type="character" w:styleId="-">
    <w:name w:val="Hyperlink"/>
    <w:uiPriority w:val="99"/>
    <w:rsid w:val="00C37C6E"/>
    <w:rPr>
      <w:color w:val="0000FF"/>
      <w:u w:val="single"/>
    </w:rPr>
  </w:style>
  <w:style w:type="character" w:customStyle="1" w:styleId="HeaderChar">
    <w:name w:val="Header Char"/>
    <w:rsid w:val="00C37C6E"/>
    <w:rPr>
      <w:rFonts w:cs="Times New Roman"/>
      <w:sz w:val="24"/>
      <w:szCs w:val="24"/>
      <w:lang w:val="en-GB"/>
    </w:rPr>
  </w:style>
  <w:style w:type="character" w:styleId="a3">
    <w:name w:val="page number"/>
    <w:rsid w:val="00C37C6E"/>
    <w:rPr>
      <w:rFonts w:cs="Times New Roman"/>
    </w:rPr>
  </w:style>
  <w:style w:type="character" w:customStyle="1" w:styleId="BalloonTextChar">
    <w:name w:val="Balloon Text Char"/>
    <w:rsid w:val="00C37C6E"/>
    <w:rPr>
      <w:rFonts w:ascii="Tahoma" w:hAnsi="Tahoma" w:cs="Tahoma"/>
      <w:sz w:val="16"/>
      <w:szCs w:val="16"/>
      <w:lang w:val="en-GB"/>
    </w:rPr>
  </w:style>
  <w:style w:type="character" w:customStyle="1" w:styleId="CommentTextChar">
    <w:name w:val="Comment Text Char"/>
    <w:rsid w:val="00C37C6E"/>
    <w:rPr>
      <w:rFonts w:cs="Times New Roman"/>
      <w:lang w:val="en-GB"/>
    </w:rPr>
  </w:style>
  <w:style w:type="character" w:customStyle="1" w:styleId="CommentSubjectChar">
    <w:name w:val="Comment Subject Char"/>
    <w:rsid w:val="00C37C6E"/>
    <w:rPr>
      <w:rFonts w:cs="Times New Roman"/>
      <w:b/>
      <w:bCs/>
      <w:lang w:val="en-GB"/>
    </w:rPr>
  </w:style>
  <w:style w:type="character" w:customStyle="1" w:styleId="BodyTextChar">
    <w:name w:val="Body Text Char"/>
    <w:rsid w:val="00C37C6E"/>
    <w:rPr>
      <w:rFonts w:cs="Times New Roman"/>
      <w:sz w:val="24"/>
      <w:szCs w:val="24"/>
      <w:lang w:val="en-GB"/>
    </w:rPr>
  </w:style>
  <w:style w:type="character" w:customStyle="1" w:styleId="11">
    <w:name w:val="Κείμενο κράτησης θέσης1"/>
    <w:rsid w:val="00C37C6E"/>
    <w:rPr>
      <w:rFonts w:cs="Times New Roman"/>
      <w:color w:val="808080"/>
    </w:rPr>
  </w:style>
  <w:style w:type="character" w:customStyle="1" w:styleId="a4">
    <w:name w:val="Χαρακτήρες υποσημείωσης"/>
    <w:rsid w:val="00C37C6E"/>
    <w:rPr>
      <w:rFonts w:cs="Times New Roman"/>
      <w:vertAlign w:val="superscript"/>
    </w:rPr>
  </w:style>
  <w:style w:type="character" w:customStyle="1" w:styleId="FootnoteTextChar">
    <w:name w:val="Footnote Text Char"/>
    <w:rsid w:val="00C37C6E"/>
    <w:rPr>
      <w:rFonts w:ascii="Calibri" w:hAnsi="Calibri" w:cs="Times New Roman"/>
    </w:rPr>
  </w:style>
  <w:style w:type="character" w:customStyle="1" w:styleId="Heading3Char">
    <w:name w:val="Heading 3 Char"/>
    <w:rsid w:val="00C37C6E"/>
    <w:rPr>
      <w:rFonts w:ascii="Arial" w:hAnsi="Arial" w:cs="Arial"/>
      <w:b/>
      <w:bCs/>
      <w:sz w:val="22"/>
      <w:szCs w:val="26"/>
      <w:lang w:val="en-GB"/>
    </w:rPr>
  </w:style>
  <w:style w:type="character" w:customStyle="1" w:styleId="Heading4Char">
    <w:name w:val="Heading 4 Char"/>
    <w:rsid w:val="00C37C6E"/>
    <w:rPr>
      <w:rFonts w:ascii="Arial" w:eastAsia="Times New Roman" w:hAnsi="Arial" w:cs="Times New Roman"/>
      <w:b/>
      <w:bCs/>
      <w:sz w:val="22"/>
      <w:szCs w:val="28"/>
      <w:lang w:val="en-GB"/>
    </w:rPr>
  </w:style>
  <w:style w:type="character" w:customStyle="1" w:styleId="DocTitleChar">
    <w:name w:val="Doc Title Char"/>
    <w:basedOn w:val="Heading1Char"/>
    <w:rsid w:val="00C37C6E"/>
    <w:rPr>
      <w:rFonts w:ascii="Arial" w:hAnsi="Arial" w:cs="Arial"/>
      <w:b/>
      <w:bCs/>
      <w:color w:val="333399"/>
      <w:sz w:val="28"/>
      <w:szCs w:val="32"/>
      <w:lang w:val="en-US"/>
    </w:rPr>
  </w:style>
  <w:style w:type="character" w:customStyle="1" w:styleId="Style1Char">
    <w:name w:val="Style1 Char"/>
    <w:rsid w:val="00C37C6E"/>
    <w:rPr>
      <w:rFonts w:ascii="Calibri" w:hAnsi="Calibri" w:cs="Calibri"/>
      <w:b/>
      <w:bCs/>
      <w:color w:val="333399"/>
      <w:sz w:val="40"/>
      <w:szCs w:val="40"/>
      <w:lang w:val="en-US"/>
    </w:rPr>
  </w:style>
  <w:style w:type="character" w:customStyle="1" w:styleId="ContentsChar">
    <w:name w:val="Contents Char"/>
    <w:rsid w:val="00C37C6E"/>
    <w:rPr>
      <w:rFonts w:ascii="Calibri" w:hAnsi="Calibri" w:cs="Calibri"/>
      <w:b/>
      <w:bCs/>
      <w:color w:val="333399"/>
      <w:sz w:val="28"/>
      <w:szCs w:val="32"/>
      <w:lang w:val="en-US"/>
    </w:rPr>
  </w:style>
  <w:style w:type="character" w:customStyle="1" w:styleId="EndnoteTextChar">
    <w:name w:val="Endnote Text Char"/>
    <w:rsid w:val="00C37C6E"/>
    <w:rPr>
      <w:rFonts w:ascii="Calibri" w:hAnsi="Calibri" w:cs="Calibri"/>
      <w:lang w:val="en-GB"/>
    </w:rPr>
  </w:style>
  <w:style w:type="character" w:customStyle="1" w:styleId="a5">
    <w:name w:val="Χαρακτήρες σημείωσης τέλους"/>
    <w:rsid w:val="00C37C6E"/>
    <w:rPr>
      <w:vertAlign w:val="superscript"/>
    </w:rPr>
  </w:style>
  <w:style w:type="character" w:customStyle="1" w:styleId="FootnoteReference2">
    <w:name w:val="Footnote Reference2"/>
    <w:rsid w:val="00C37C6E"/>
    <w:rPr>
      <w:vertAlign w:val="superscript"/>
    </w:rPr>
  </w:style>
  <w:style w:type="character" w:customStyle="1" w:styleId="EndnoteReference1">
    <w:name w:val="Endnote Reference1"/>
    <w:rsid w:val="00C37C6E"/>
    <w:rPr>
      <w:vertAlign w:val="superscript"/>
    </w:rPr>
  </w:style>
  <w:style w:type="character" w:customStyle="1" w:styleId="a6">
    <w:name w:val="Κουκκίδες"/>
    <w:rsid w:val="00C37C6E"/>
    <w:rPr>
      <w:rFonts w:ascii="OpenSymbol" w:eastAsia="OpenSymbol" w:hAnsi="OpenSymbol" w:cs="OpenSymbol"/>
    </w:rPr>
  </w:style>
  <w:style w:type="character" w:styleId="a7">
    <w:name w:val="Strong"/>
    <w:qFormat/>
    <w:rsid w:val="00C37C6E"/>
    <w:rPr>
      <w:b/>
      <w:bCs/>
    </w:rPr>
  </w:style>
  <w:style w:type="character" w:customStyle="1" w:styleId="a8">
    <w:name w:val="Σύμβολο υποσημείωσης"/>
    <w:rsid w:val="00C37C6E"/>
    <w:rPr>
      <w:vertAlign w:val="superscript"/>
    </w:rPr>
  </w:style>
  <w:style w:type="character" w:styleId="a9">
    <w:name w:val="Emphasis"/>
    <w:qFormat/>
    <w:rsid w:val="00C37C6E"/>
    <w:rPr>
      <w:i/>
      <w:iCs/>
    </w:rPr>
  </w:style>
  <w:style w:type="character" w:customStyle="1" w:styleId="aa">
    <w:name w:val="Χαρακτήρες αρίθμησης"/>
    <w:rsid w:val="00C37C6E"/>
  </w:style>
  <w:style w:type="character" w:customStyle="1" w:styleId="normalwithoutspacingChar">
    <w:name w:val="normal_without_spacing Char"/>
    <w:rsid w:val="00C37C6E"/>
    <w:rPr>
      <w:rFonts w:ascii="Calibri" w:hAnsi="Calibri" w:cs="Calibri"/>
      <w:sz w:val="22"/>
      <w:szCs w:val="24"/>
    </w:rPr>
  </w:style>
  <w:style w:type="character" w:customStyle="1" w:styleId="FootnoteTextChar1">
    <w:name w:val="Footnote Text Char1"/>
    <w:rsid w:val="00C37C6E"/>
    <w:rPr>
      <w:rFonts w:ascii="Calibri" w:hAnsi="Calibri" w:cs="Calibri"/>
      <w:lang w:val="en-IE" w:eastAsia="zh-CN"/>
    </w:rPr>
  </w:style>
  <w:style w:type="character" w:customStyle="1" w:styleId="foothangingChar">
    <w:name w:val="foot_hanging Char"/>
    <w:rsid w:val="00C37C6E"/>
    <w:rPr>
      <w:rFonts w:ascii="Calibri" w:hAnsi="Calibri" w:cs="Calibri"/>
      <w:sz w:val="18"/>
      <w:szCs w:val="18"/>
      <w:lang w:val="en-IE" w:eastAsia="zh-CN"/>
    </w:rPr>
  </w:style>
  <w:style w:type="character" w:customStyle="1" w:styleId="HTMLPreformattedChar">
    <w:name w:val="HTML Preformatted Char"/>
    <w:rsid w:val="00C37C6E"/>
    <w:rPr>
      <w:rFonts w:ascii="Courier New" w:hAnsi="Courier New" w:cs="Courier New"/>
    </w:rPr>
  </w:style>
  <w:style w:type="character" w:customStyle="1" w:styleId="apple-converted-space">
    <w:name w:val="apple-converted-space"/>
    <w:basedOn w:val="WW-DefaultParagraphFont111111111111111"/>
    <w:rsid w:val="00C37C6E"/>
  </w:style>
  <w:style w:type="character" w:customStyle="1" w:styleId="BodyTextIndent3Char">
    <w:name w:val="Body Text Indent 3 Char"/>
    <w:rsid w:val="00C37C6E"/>
    <w:rPr>
      <w:rFonts w:ascii="Calibri" w:hAnsi="Calibri" w:cs="Calibri"/>
      <w:sz w:val="16"/>
      <w:szCs w:val="16"/>
      <w:lang w:val="en-GB"/>
    </w:rPr>
  </w:style>
  <w:style w:type="character" w:customStyle="1" w:styleId="WW-FootnoteReference">
    <w:name w:val="WW-Footnote Reference"/>
    <w:rsid w:val="00C37C6E"/>
    <w:rPr>
      <w:vertAlign w:val="superscript"/>
    </w:rPr>
  </w:style>
  <w:style w:type="character" w:customStyle="1" w:styleId="WW-EndnoteReference">
    <w:name w:val="WW-Endnote Reference"/>
    <w:rsid w:val="00C37C6E"/>
    <w:rPr>
      <w:vertAlign w:val="superscript"/>
    </w:rPr>
  </w:style>
  <w:style w:type="character" w:customStyle="1" w:styleId="FootnoteReference1">
    <w:name w:val="Footnote Reference1"/>
    <w:rsid w:val="00C37C6E"/>
    <w:rPr>
      <w:vertAlign w:val="superscript"/>
    </w:rPr>
  </w:style>
  <w:style w:type="character" w:customStyle="1" w:styleId="FootnoteTextChar2">
    <w:name w:val="Footnote Text Char2"/>
    <w:rsid w:val="00C37C6E"/>
    <w:rPr>
      <w:rFonts w:ascii="Calibri" w:hAnsi="Calibri" w:cs="Calibri"/>
      <w:sz w:val="18"/>
      <w:lang w:val="en-IE" w:eastAsia="zh-CN"/>
    </w:rPr>
  </w:style>
  <w:style w:type="character" w:customStyle="1" w:styleId="foothangingChar1">
    <w:name w:val="foot_hanging Char1"/>
    <w:rsid w:val="00C37C6E"/>
    <w:rPr>
      <w:rFonts w:ascii="Calibri" w:hAnsi="Calibri" w:cs="Calibri"/>
      <w:sz w:val="18"/>
      <w:szCs w:val="18"/>
      <w:lang w:val="en-IE" w:eastAsia="zh-CN"/>
    </w:rPr>
  </w:style>
  <w:style w:type="character" w:customStyle="1" w:styleId="footersChar">
    <w:name w:val="footers Char"/>
    <w:basedOn w:val="foothangingChar1"/>
    <w:rsid w:val="00C37C6E"/>
    <w:rPr>
      <w:rFonts w:ascii="Calibri" w:hAnsi="Calibri" w:cs="Calibri"/>
      <w:sz w:val="18"/>
      <w:szCs w:val="18"/>
      <w:lang w:val="en-IE" w:eastAsia="zh-CN"/>
    </w:rPr>
  </w:style>
  <w:style w:type="character" w:customStyle="1" w:styleId="CommentTextChar1">
    <w:name w:val="Comment Text Char1"/>
    <w:rsid w:val="00C37C6E"/>
    <w:rPr>
      <w:rFonts w:ascii="Calibri" w:hAnsi="Calibri" w:cs="Calibri"/>
      <w:lang w:val="en-GB" w:eastAsia="zh-CN"/>
    </w:rPr>
  </w:style>
  <w:style w:type="character" w:customStyle="1" w:styleId="HTMLPreformattedChar1">
    <w:name w:val="HTML Preformatted Char1"/>
    <w:rsid w:val="00C37C6E"/>
    <w:rPr>
      <w:rFonts w:ascii="Courier New" w:hAnsi="Courier New" w:cs="Courier New"/>
      <w:lang w:eastAsia="zh-CN"/>
    </w:rPr>
  </w:style>
  <w:style w:type="character" w:customStyle="1" w:styleId="BodyText3Char">
    <w:name w:val="Body Text 3 Char"/>
    <w:rsid w:val="00C37C6E"/>
    <w:rPr>
      <w:rFonts w:ascii="Calibri" w:hAnsi="Calibri" w:cs="Calibri"/>
      <w:sz w:val="16"/>
      <w:szCs w:val="16"/>
      <w:lang w:val="en-GB" w:eastAsia="zh-CN"/>
    </w:rPr>
  </w:style>
  <w:style w:type="character" w:customStyle="1" w:styleId="WW-FootnoteReference1">
    <w:name w:val="WW-Footnote Reference1"/>
    <w:rsid w:val="00C37C6E"/>
    <w:rPr>
      <w:vertAlign w:val="superscript"/>
    </w:rPr>
  </w:style>
  <w:style w:type="character" w:customStyle="1" w:styleId="WW-EndnoteReference1">
    <w:name w:val="WW-Endnote Reference1"/>
    <w:rsid w:val="00C37C6E"/>
    <w:rPr>
      <w:vertAlign w:val="superscript"/>
    </w:rPr>
  </w:style>
  <w:style w:type="character" w:customStyle="1" w:styleId="WW-FootnoteReference2">
    <w:name w:val="WW-Footnote Reference2"/>
    <w:rsid w:val="00C37C6E"/>
    <w:rPr>
      <w:vertAlign w:val="superscript"/>
    </w:rPr>
  </w:style>
  <w:style w:type="character" w:customStyle="1" w:styleId="WW-EndnoteReference2">
    <w:name w:val="WW-Endnote Reference2"/>
    <w:rsid w:val="00C37C6E"/>
    <w:rPr>
      <w:vertAlign w:val="superscript"/>
    </w:rPr>
  </w:style>
  <w:style w:type="character" w:customStyle="1" w:styleId="FootnoteTextChar3">
    <w:name w:val="Footnote Text Char3"/>
    <w:rsid w:val="00C37C6E"/>
    <w:rPr>
      <w:rFonts w:ascii="Calibri" w:hAnsi="Calibri" w:cs="Calibri"/>
      <w:sz w:val="18"/>
      <w:lang w:val="en-IE" w:eastAsia="zh-CN"/>
    </w:rPr>
  </w:style>
  <w:style w:type="character" w:customStyle="1" w:styleId="foothangingChar2">
    <w:name w:val="foot_hanging Char2"/>
    <w:rsid w:val="00C37C6E"/>
    <w:rPr>
      <w:rFonts w:ascii="Calibri" w:hAnsi="Calibri" w:cs="Calibri"/>
      <w:sz w:val="18"/>
      <w:szCs w:val="18"/>
      <w:lang w:val="en-IE" w:eastAsia="zh-CN"/>
    </w:rPr>
  </w:style>
  <w:style w:type="character" w:customStyle="1" w:styleId="footersChar1">
    <w:name w:val="footers Char1"/>
    <w:basedOn w:val="foothangingChar2"/>
    <w:rsid w:val="00C37C6E"/>
    <w:rPr>
      <w:rFonts w:ascii="Calibri" w:hAnsi="Calibri" w:cs="Calibri"/>
      <w:sz w:val="18"/>
      <w:szCs w:val="18"/>
      <w:lang w:val="en-IE" w:eastAsia="zh-CN"/>
    </w:rPr>
  </w:style>
  <w:style w:type="character" w:customStyle="1" w:styleId="foootChar">
    <w:name w:val="fooot Char"/>
    <w:basedOn w:val="footersChar1"/>
    <w:rsid w:val="00C37C6E"/>
    <w:rPr>
      <w:rFonts w:ascii="Calibri" w:hAnsi="Calibri" w:cs="Calibri"/>
      <w:sz w:val="18"/>
      <w:szCs w:val="18"/>
      <w:lang w:val="en-IE" w:eastAsia="zh-CN"/>
    </w:rPr>
  </w:style>
  <w:style w:type="character" w:customStyle="1" w:styleId="12">
    <w:name w:val="Παραπομπή υποσημείωσης1"/>
    <w:rsid w:val="00C37C6E"/>
    <w:rPr>
      <w:vertAlign w:val="superscript"/>
    </w:rPr>
  </w:style>
  <w:style w:type="character" w:customStyle="1" w:styleId="13">
    <w:name w:val="Παραπομπή σημείωσης τέλους1"/>
    <w:rsid w:val="00C37C6E"/>
    <w:rPr>
      <w:vertAlign w:val="superscript"/>
    </w:rPr>
  </w:style>
  <w:style w:type="character" w:customStyle="1" w:styleId="Char">
    <w:name w:val="Κείμενο πλαισίου Char"/>
    <w:rsid w:val="00C37C6E"/>
    <w:rPr>
      <w:rFonts w:ascii="Tahoma" w:hAnsi="Tahoma" w:cs="Tahoma"/>
      <w:sz w:val="16"/>
      <w:szCs w:val="16"/>
      <w:lang w:val="en-GB"/>
    </w:rPr>
  </w:style>
  <w:style w:type="character" w:customStyle="1" w:styleId="14">
    <w:name w:val="Παραπομπή σχολίου1"/>
    <w:rsid w:val="00C37C6E"/>
    <w:rPr>
      <w:sz w:val="16"/>
      <w:szCs w:val="16"/>
    </w:rPr>
  </w:style>
  <w:style w:type="character" w:customStyle="1" w:styleId="Char0">
    <w:name w:val="Κείμενο σχολίου Char"/>
    <w:rsid w:val="00C37C6E"/>
    <w:rPr>
      <w:rFonts w:ascii="Calibri" w:hAnsi="Calibri" w:cs="Calibri"/>
      <w:lang w:val="en-GB"/>
    </w:rPr>
  </w:style>
  <w:style w:type="character" w:customStyle="1" w:styleId="Char1">
    <w:name w:val="Θέμα σχολίου Char"/>
    <w:rsid w:val="00C37C6E"/>
    <w:rPr>
      <w:rFonts w:ascii="Calibri" w:hAnsi="Calibri" w:cs="Calibri"/>
      <w:b/>
      <w:bCs/>
      <w:lang w:val="en-GB"/>
    </w:rPr>
  </w:style>
  <w:style w:type="character" w:customStyle="1" w:styleId="-HTMLChar">
    <w:name w:val="Προ-διαμορφωμένο HTML Char"/>
    <w:rsid w:val="00C37C6E"/>
    <w:rPr>
      <w:rFonts w:ascii="Courier New" w:eastAsia="Times New Roman" w:hAnsi="Courier New" w:cs="Courier New"/>
    </w:rPr>
  </w:style>
  <w:style w:type="character" w:customStyle="1" w:styleId="WW-FootnoteReference3">
    <w:name w:val="WW-Footnote Reference3"/>
    <w:rsid w:val="00C37C6E"/>
    <w:rPr>
      <w:vertAlign w:val="superscript"/>
    </w:rPr>
  </w:style>
  <w:style w:type="character" w:customStyle="1" w:styleId="WW-EndnoteReference3">
    <w:name w:val="WW-Endnote Reference3"/>
    <w:rsid w:val="00C37C6E"/>
    <w:rPr>
      <w:vertAlign w:val="superscript"/>
    </w:rPr>
  </w:style>
  <w:style w:type="character" w:customStyle="1" w:styleId="WW-FootnoteReference4">
    <w:name w:val="WW-Footnote Reference4"/>
    <w:rsid w:val="00C37C6E"/>
    <w:rPr>
      <w:vertAlign w:val="superscript"/>
    </w:rPr>
  </w:style>
  <w:style w:type="character" w:customStyle="1" w:styleId="WW-EndnoteReference4">
    <w:name w:val="WW-Endnote Reference4"/>
    <w:rsid w:val="00C37C6E"/>
    <w:rPr>
      <w:vertAlign w:val="superscript"/>
    </w:rPr>
  </w:style>
  <w:style w:type="character" w:customStyle="1" w:styleId="WW-FootnoteReference5">
    <w:name w:val="WW-Footnote Reference5"/>
    <w:rsid w:val="00C37C6E"/>
    <w:rPr>
      <w:vertAlign w:val="superscript"/>
    </w:rPr>
  </w:style>
  <w:style w:type="character" w:customStyle="1" w:styleId="WW-EndnoteReference5">
    <w:name w:val="WW-Endnote Reference5"/>
    <w:rsid w:val="00C37C6E"/>
    <w:rPr>
      <w:vertAlign w:val="superscript"/>
    </w:rPr>
  </w:style>
  <w:style w:type="character" w:customStyle="1" w:styleId="WW-FootnoteReference6">
    <w:name w:val="WW-Footnote Reference6"/>
    <w:rsid w:val="00C37C6E"/>
    <w:rPr>
      <w:vertAlign w:val="superscript"/>
    </w:rPr>
  </w:style>
  <w:style w:type="character" w:styleId="-0">
    <w:name w:val="FollowedHyperlink"/>
    <w:rsid w:val="00C37C6E"/>
    <w:rPr>
      <w:color w:val="800000"/>
      <w:u w:val="single"/>
    </w:rPr>
  </w:style>
  <w:style w:type="character" w:customStyle="1" w:styleId="WW-EndnoteReference6">
    <w:name w:val="WW-Endnote Reference6"/>
    <w:rsid w:val="00C37C6E"/>
    <w:rPr>
      <w:vertAlign w:val="superscript"/>
    </w:rPr>
  </w:style>
  <w:style w:type="character" w:customStyle="1" w:styleId="WW-FootnoteReference7">
    <w:name w:val="WW-Footnote Reference7"/>
    <w:rsid w:val="00C37C6E"/>
    <w:rPr>
      <w:vertAlign w:val="superscript"/>
    </w:rPr>
  </w:style>
  <w:style w:type="character" w:customStyle="1" w:styleId="WW-EndnoteReference7">
    <w:name w:val="WW-Endnote Reference7"/>
    <w:rsid w:val="00C37C6E"/>
    <w:rPr>
      <w:vertAlign w:val="superscript"/>
    </w:rPr>
  </w:style>
  <w:style w:type="character" w:customStyle="1" w:styleId="WW-FootnoteReference8">
    <w:name w:val="WW-Footnote Reference8"/>
    <w:rsid w:val="00C37C6E"/>
    <w:rPr>
      <w:vertAlign w:val="superscript"/>
    </w:rPr>
  </w:style>
  <w:style w:type="character" w:customStyle="1" w:styleId="WW-EndnoteReference8">
    <w:name w:val="WW-Endnote Reference8"/>
    <w:rsid w:val="00C37C6E"/>
    <w:rPr>
      <w:vertAlign w:val="superscript"/>
    </w:rPr>
  </w:style>
  <w:style w:type="character" w:customStyle="1" w:styleId="WW-FootnoteReference9">
    <w:name w:val="WW-Footnote Reference9"/>
    <w:rsid w:val="00C37C6E"/>
    <w:rPr>
      <w:vertAlign w:val="superscript"/>
    </w:rPr>
  </w:style>
  <w:style w:type="character" w:customStyle="1" w:styleId="WW-EndnoteReference9">
    <w:name w:val="WW-Endnote Reference9"/>
    <w:rsid w:val="00C37C6E"/>
    <w:rPr>
      <w:vertAlign w:val="superscript"/>
    </w:rPr>
  </w:style>
  <w:style w:type="character" w:customStyle="1" w:styleId="WW-FootnoteReference10">
    <w:name w:val="WW-Footnote Reference10"/>
    <w:rsid w:val="00C37C6E"/>
    <w:rPr>
      <w:vertAlign w:val="superscript"/>
    </w:rPr>
  </w:style>
  <w:style w:type="character" w:customStyle="1" w:styleId="WW-EndnoteReference10">
    <w:name w:val="WW-Endnote Reference10"/>
    <w:rsid w:val="00C37C6E"/>
    <w:rPr>
      <w:vertAlign w:val="superscript"/>
    </w:rPr>
  </w:style>
  <w:style w:type="character" w:customStyle="1" w:styleId="WW-FootnoteReference11">
    <w:name w:val="WW-Footnote Reference11"/>
    <w:rsid w:val="00C37C6E"/>
    <w:rPr>
      <w:vertAlign w:val="superscript"/>
    </w:rPr>
  </w:style>
  <w:style w:type="character" w:customStyle="1" w:styleId="WW-EndnoteReference11">
    <w:name w:val="WW-Endnote Reference11"/>
    <w:rsid w:val="00C37C6E"/>
    <w:rPr>
      <w:vertAlign w:val="superscript"/>
    </w:rPr>
  </w:style>
  <w:style w:type="character" w:customStyle="1" w:styleId="WW-FootnoteReference12">
    <w:name w:val="WW-Footnote Reference12"/>
    <w:rsid w:val="00C37C6E"/>
    <w:rPr>
      <w:vertAlign w:val="superscript"/>
    </w:rPr>
  </w:style>
  <w:style w:type="character" w:customStyle="1" w:styleId="WW-EndnoteReference12">
    <w:name w:val="WW-Endnote Reference12"/>
    <w:rsid w:val="00C37C6E"/>
    <w:rPr>
      <w:vertAlign w:val="superscript"/>
    </w:rPr>
  </w:style>
  <w:style w:type="character" w:customStyle="1" w:styleId="WW-FootnoteReference13">
    <w:name w:val="WW-Footnote Reference13"/>
    <w:rsid w:val="00C37C6E"/>
    <w:rPr>
      <w:vertAlign w:val="superscript"/>
    </w:rPr>
  </w:style>
  <w:style w:type="character" w:customStyle="1" w:styleId="WW-EndnoteReference13">
    <w:name w:val="WW-Endnote Reference13"/>
    <w:rsid w:val="00C37C6E"/>
    <w:rPr>
      <w:vertAlign w:val="superscript"/>
    </w:rPr>
  </w:style>
  <w:style w:type="character" w:customStyle="1" w:styleId="21">
    <w:name w:val="Παραπομπή υποσημείωσης2"/>
    <w:rsid w:val="00C37C6E"/>
    <w:rPr>
      <w:vertAlign w:val="superscript"/>
    </w:rPr>
  </w:style>
  <w:style w:type="character" w:customStyle="1" w:styleId="22">
    <w:name w:val="Παραπομπή σημείωσης τέλους2"/>
    <w:rsid w:val="00C37C6E"/>
    <w:rPr>
      <w:vertAlign w:val="superscript"/>
    </w:rPr>
  </w:style>
  <w:style w:type="character" w:customStyle="1" w:styleId="23">
    <w:name w:val="Παραπομπή υποσημείωσης2"/>
    <w:rsid w:val="00C37C6E"/>
    <w:rPr>
      <w:vertAlign w:val="superscript"/>
    </w:rPr>
  </w:style>
  <w:style w:type="character" w:customStyle="1" w:styleId="24">
    <w:name w:val="Παραπομπή σημείωσης τέλους2"/>
    <w:rsid w:val="00C37C6E"/>
    <w:rPr>
      <w:vertAlign w:val="superscript"/>
    </w:rPr>
  </w:style>
  <w:style w:type="character" w:customStyle="1" w:styleId="WW-FootnoteReference14">
    <w:name w:val="WW-Footnote Reference14"/>
    <w:rsid w:val="00C37C6E"/>
    <w:rPr>
      <w:vertAlign w:val="superscript"/>
    </w:rPr>
  </w:style>
  <w:style w:type="character" w:customStyle="1" w:styleId="WW-EndnoteReference14">
    <w:name w:val="WW-Endnote Reference14"/>
    <w:rsid w:val="00C37C6E"/>
    <w:rPr>
      <w:vertAlign w:val="superscript"/>
    </w:rPr>
  </w:style>
  <w:style w:type="character" w:customStyle="1" w:styleId="WW-FootnoteReference15">
    <w:name w:val="WW-Footnote Reference15"/>
    <w:rsid w:val="00C37C6E"/>
    <w:rPr>
      <w:vertAlign w:val="superscript"/>
    </w:rPr>
  </w:style>
  <w:style w:type="character" w:customStyle="1" w:styleId="WW-EndnoteReference15">
    <w:name w:val="WW-Endnote Reference15"/>
    <w:rsid w:val="00C37C6E"/>
    <w:rPr>
      <w:vertAlign w:val="superscript"/>
    </w:rPr>
  </w:style>
  <w:style w:type="character" w:styleId="ab">
    <w:name w:val="footnote reference"/>
    <w:rsid w:val="00C37C6E"/>
    <w:rPr>
      <w:vertAlign w:val="superscript"/>
    </w:rPr>
  </w:style>
  <w:style w:type="character" w:styleId="ac">
    <w:name w:val="endnote reference"/>
    <w:rsid w:val="00C37C6E"/>
    <w:rPr>
      <w:vertAlign w:val="superscript"/>
    </w:rPr>
  </w:style>
  <w:style w:type="paragraph" w:customStyle="1" w:styleId="ad">
    <w:name w:val="Επικεφαλίδα"/>
    <w:basedOn w:val="a"/>
    <w:next w:val="ae"/>
    <w:rsid w:val="00C37C6E"/>
    <w:pPr>
      <w:keepNext/>
      <w:spacing w:before="240"/>
    </w:pPr>
    <w:rPr>
      <w:rFonts w:ascii="Liberation Sans" w:eastAsia="Microsoft YaHei" w:hAnsi="Liberation Sans" w:cs="Mangal"/>
      <w:sz w:val="28"/>
      <w:szCs w:val="28"/>
    </w:rPr>
  </w:style>
  <w:style w:type="paragraph" w:styleId="ae">
    <w:name w:val="Body Text"/>
    <w:basedOn w:val="a"/>
    <w:link w:val="Char2"/>
    <w:rsid w:val="00C37C6E"/>
    <w:pPr>
      <w:spacing w:after="240"/>
    </w:pPr>
  </w:style>
  <w:style w:type="character" w:customStyle="1" w:styleId="Char2">
    <w:name w:val="Σώμα κειμένου Char"/>
    <w:basedOn w:val="a0"/>
    <w:link w:val="ae"/>
    <w:rsid w:val="00C37C6E"/>
    <w:rPr>
      <w:rFonts w:ascii="Calibri" w:eastAsia="Times New Roman" w:hAnsi="Calibri" w:cs="Calibri"/>
      <w:szCs w:val="24"/>
      <w:lang w:val="en-GB" w:eastAsia="zh-CN"/>
    </w:rPr>
  </w:style>
  <w:style w:type="paragraph" w:styleId="af">
    <w:name w:val="List"/>
    <w:basedOn w:val="ae"/>
    <w:rsid w:val="00C37C6E"/>
    <w:rPr>
      <w:rFonts w:cs="Mangal"/>
    </w:rPr>
  </w:style>
  <w:style w:type="paragraph" w:styleId="af0">
    <w:name w:val="caption"/>
    <w:basedOn w:val="a"/>
    <w:qFormat/>
    <w:rsid w:val="00C37C6E"/>
    <w:pPr>
      <w:suppressLineNumbers/>
      <w:spacing w:before="120"/>
    </w:pPr>
    <w:rPr>
      <w:rFonts w:cs="Mangal"/>
      <w:i/>
      <w:iCs/>
      <w:sz w:val="24"/>
    </w:rPr>
  </w:style>
  <w:style w:type="paragraph" w:customStyle="1" w:styleId="af1">
    <w:name w:val="Ευρετήριο"/>
    <w:basedOn w:val="a"/>
    <w:rsid w:val="00C37C6E"/>
    <w:pPr>
      <w:suppressLineNumbers/>
    </w:pPr>
    <w:rPr>
      <w:rFonts w:cs="Mangal"/>
    </w:rPr>
  </w:style>
  <w:style w:type="paragraph" w:customStyle="1" w:styleId="15">
    <w:name w:val="Λεζάντα1"/>
    <w:basedOn w:val="a"/>
    <w:rsid w:val="00C37C6E"/>
    <w:pPr>
      <w:suppressLineNumbers/>
      <w:spacing w:before="120"/>
    </w:pPr>
    <w:rPr>
      <w:rFonts w:cs="Mangal"/>
      <w:i/>
      <w:iCs/>
      <w:sz w:val="24"/>
    </w:rPr>
  </w:style>
  <w:style w:type="paragraph" w:customStyle="1" w:styleId="WW-Caption">
    <w:name w:val="WW-Caption"/>
    <w:basedOn w:val="a"/>
    <w:rsid w:val="00C37C6E"/>
    <w:pPr>
      <w:suppressLineNumbers/>
      <w:spacing w:before="120"/>
    </w:pPr>
    <w:rPr>
      <w:rFonts w:cs="Mangal"/>
      <w:i/>
      <w:iCs/>
      <w:sz w:val="24"/>
    </w:rPr>
  </w:style>
  <w:style w:type="paragraph" w:customStyle="1" w:styleId="25">
    <w:name w:val="Λεζάντα2"/>
    <w:basedOn w:val="a"/>
    <w:rsid w:val="00C37C6E"/>
    <w:pPr>
      <w:suppressLineNumbers/>
      <w:spacing w:before="120"/>
    </w:pPr>
    <w:rPr>
      <w:rFonts w:cs="Mangal"/>
      <w:i/>
      <w:iCs/>
      <w:sz w:val="24"/>
    </w:rPr>
  </w:style>
  <w:style w:type="paragraph" w:customStyle="1" w:styleId="Caption1">
    <w:name w:val="Caption1"/>
    <w:basedOn w:val="a"/>
    <w:rsid w:val="00C37C6E"/>
    <w:pPr>
      <w:suppressLineNumbers/>
      <w:spacing w:before="120"/>
    </w:pPr>
    <w:rPr>
      <w:rFonts w:cs="Mangal"/>
      <w:i/>
      <w:iCs/>
      <w:sz w:val="24"/>
    </w:rPr>
  </w:style>
  <w:style w:type="paragraph" w:customStyle="1" w:styleId="WW-Caption1">
    <w:name w:val="WW-Caption1"/>
    <w:basedOn w:val="a"/>
    <w:rsid w:val="00C37C6E"/>
    <w:pPr>
      <w:suppressLineNumbers/>
      <w:spacing w:before="120"/>
    </w:pPr>
    <w:rPr>
      <w:rFonts w:cs="Mangal"/>
      <w:i/>
      <w:iCs/>
      <w:sz w:val="24"/>
    </w:rPr>
  </w:style>
  <w:style w:type="paragraph" w:customStyle="1" w:styleId="WW-Caption11">
    <w:name w:val="WW-Caption11"/>
    <w:basedOn w:val="a"/>
    <w:rsid w:val="00C37C6E"/>
    <w:pPr>
      <w:suppressLineNumbers/>
      <w:spacing w:before="120"/>
    </w:pPr>
    <w:rPr>
      <w:rFonts w:cs="Mangal"/>
      <w:i/>
      <w:iCs/>
      <w:sz w:val="24"/>
    </w:rPr>
  </w:style>
  <w:style w:type="paragraph" w:customStyle="1" w:styleId="WW-Caption111">
    <w:name w:val="WW-Caption111"/>
    <w:basedOn w:val="a"/>
    <w:rsid w:val="00C37C6E"/>
    <w:pPr>
      <w:suppressLineNumbers/>
      <w:spacing w:before="120"/>
    </w:pPr>
    <w:rPr>
      <w:rFonts w:cs="Mangal"/>
      <w:i/>
      <w:iCs/>
      <w:sz w:val="24"/>
    </w:rPr>
  </w:style>
  <w:style w:type="paragraph" w:customStyle="1" w:styleId="WW-Caption1111">
    <w:name w:val="WW-Caption1111"/>
    <w:basedOn w:val="a"/>
    <w:rsid w:val="00C37C6E"/>
    <w:pPr>
      <w:suppressLineNumbers/>
      <w:spacing w:before="120"/>
    </w:pPr>
    <w:rPr>
      <w:rFonts w:cs="Mangal"/>
      <w:i/>
      <w:iCs/>
      <w:sz w:val="24"/>
    </w:rPr>
  </w:style>
  <w:style w:type="paragraph" w:customStyle="1" w:styleId="WW-Caption11111">
    <w:name w:val="WW-Caption11111"/>
    <w:basedOn w:val="a"/>
    <w:rsid w:val="00C37C6E"/>
    <w:pPr>
      <w:suppressLineNumbers/>
      <w:spacing w:before="120"/>
    </w:pPr>
    <w:rPr>
      <w:rFonts w:cs="Mangal"/>
      <w:i/>
      <w:iCs/>
      <w:sz w:val="24"/>
    </w:rPr>
  </w:style>
  <w:style w:type="paragraph" w:customStyle="1" w:styleId="WW-Caption111111">
    <w:name w:val="WW-Caption111111"/>
    <w:basedOn w:val="a"/>
    <w:rsid w:val="00C37C6E"/>
    <w:pPr>
      <w:suppressLineNumbers/>
      <w:spacing w:before="120"/>
    </w:pPr>
    <w:rPr>
      <w:rFonts w:cs="Mangal"/>
      <w:i/>
      <w:iCs/>
      <w:sz w:val="24"/>
    </w:rPr>
  </w:style>
  <w:style w:type="paragraph" w:customStyle="1" w:styleId="WW-Caption1111111">
    <w:name w:val="WW-Caption1111111"/>
    <w:basedOn w:val="a"/>
    <w:rsid w:val="00C37C6E"/>
    <w:pPr>
      <w:suppressLineNumbers/>
      <w:spacing w:before="120"/>
    </w:pPr>
    <w:rPr>
      <w:rFonts w:cs="Mangal"/>
      <w:i/>
      <w:iCs/>
      <w:sz w:val="24"/>
    </w:rPr>
  </w:style>
  <w:style w:type="paragraph" w:customStyle="1" w:styleId="WW-Caption11111111">
    <w:name w:val="WW-Caption11111111"/>
    <w:basedOn w:val="a"/>
    <w:rsid w:val="00C37C6E"/>
    <w:pPr>
      <w:suppressLineNumbers/>
      <w:spacing w:before="120"/>
    </w:pPr>
    <w:rPr>
      <w:rFonts w:cs="Mangal"/>
      <w:i/>
      <w:iCs/>
      <w:sz w:val="24"/>
    </w:rPr>
  </w:style>
  <w:style w:type="paragraph" w:customStyle="1" w:styleId="WW-Caption111111111">
    <w:name w:val="WW-Caption111111111"/>
    <w:basedOn w:val="a"/>
    <w:rsid w:val="00C37C6E"/>
    <w:pPr>
      <w:suppressLineNumbers/>
      <w:spacing w:before="120"/>
    </w:pPr>
    <w:rPr>
      <w:rFonts w:cs="Mangal"/>
      <w:i/>
      <w:iCs/>
      <w:sz w:val="24"/>
    </w:rPr>
  </w:style>
  <w:style w:type="paragraph" w:customStyle="1" w:styleId="WW-Caption1111111111">
    <w:name w:val="WW-Caption1111111111"/>
    <w:basedOn w:val="a"/>
    <w:rsid w:val="00C37C6E"/>
    <w:pPr>
      <w:suppressLineNumbers/>
      <w:spacing w:before="120"/>
    </w:pPr>
    <w:rPr>
      <w:rFonts w:cs="Mangal"/>
      <w:i/>
      <w:iCs/>
      <w:sz w:val="24"/>
    </w:rPr>
  </w:style>
  <w:style w:type="paragraph" w:customStyle="1" w:styleId="WW-Caption11111111111">
    <w:name w:val="WW-Caption11111111111"/>
    <w:basedOn w:val="a"/>
    <w:rsid w:val="00C37C6E"/>
    <w:pPr>
      <w:suppressLineNumbers/>
      <w:spacing w:before="120"/>
    </w:pPr>
    <w:rPr>
      <w:rFonts w:cs="Mangal"/>
      <w:i/>
      <w:iCs/>
      <w:sz w:val="24"/>
    </w:rPr>
  </w:style>
  <w:style w:type="paragraph" w:customStyle="1" w:styleId="16">
    <w:name w:val="Λεζάντα1"/>
    <w:basedOn w:val="a"/>
    <w:rsid w:val="00C37C6E"/>
    <w:pPr>
      <w:suppressLineNumbers/>
      <w:spacing w:before="120"/>
    </w:pPr>
    <w:rPr>
      <w:rFonts w:cs="Mangal"/>
      <w:i/>
      <w:iCs/>
      <w:sz w:val="24"/>
    </w:rPr>
  </w:style>
  <w:style w:type="paragraph" w:customStyle="1" w:styleId="WW-Caption111111111111">
    <w:name w:val="WW-Caption111111111111"/>
    <w:basedOn w:val="a"/>
    <w:rsid w:val="00C37C6E"/>
    <w:pPr>
      <w:suppressLineNumbers/>
      <w:spacing w:before="120"/>
    </w:pPr>
    <w:rPr>
      <w:rFonts w:cs="Mangal"/>
      <w:i/>
      <w:iCs/>
      <w:sz w:val="24"/>
    </w:rPr>
  </w:style>
  <w:style w:type="paragraph" w:customStyle="1" w:styleId="WW-Caption1111111111111">
    <w:name w:val="WW-Caption1111111111111"/>
    <w:basedOn w:val="a"/>
    <w:rsid w:val="00C37C6E"/>
    <w:pPr>
      <w:suppressLineNumbers/>
      <w:spacing w:before="120"/>
    </w:pPr>
    <w:rPr>
      <w:rFonts w:cs="Mangal"/>
      <w:i/>
      <w:iCs/>
      <w:sz w:val="24"/>
    </w:rPr>
  </w:style>
  <w:style w:type="paragraph" w:customStyle="1" w:styleId="WW-Caption11111111111111">
    <w:name w:val="WW-Caption11111111111111"/>
    <w:basedOn w:val="a"/>
    <w:rsid w:val="00C37C6E"/>
    <w:pPr>
      <w:suppressLineNumbers/>
      <w:spacing w:before="120"/>
    </w:pPr>
    <w:rPr>
      <w:rFonts w:cs="Mangal"/>
      <w:i/>
      <w:iCs/>
      <w:sz w:val="24"/>
    </w:rPr>
  </w:style>
  <w:style w:type="paragraph" w:customStyle="1" w:styleId="WW-Caption111111111111111">
    <w:name w:val="WW-Caption111111111111111"/>
    <w:basedOn w:val="a"/>
    <w:rsid w:val="00C37C6E"/>
    <w:pPr>
      <w:suppressLineNumbers/>
      <w:spacing w:before="120"/>
    </w:pPr>
    <w:rPr>
      <w:rFonts w:cs="Mangal"/>
      <w:i/>
      <w:iCs/>
      <w:sz w:val="24"/>
    </w:rPr>
  </w:style>
  <w:style w:type="paragraph" w:customStyle="1" w:styleId="Bullet">
    <w:name w:val="Bullet"/>
    <w:basedOn w:val="a"/>
    <w:rsid w:val="00C37C6E"/>
    <w:pPr>
      <w:tabs>
        <w:tab w:val="num" w:pos="397"/>
      </w:tabs>
      <w:spacing w:after="100"/>
      <w:ind w:left="397" w:hanging="397"/>
    </w:pPr>
    <w:rPr>
      <w:rFonts w:eastAsia="MS Mincho"/>
      <w:lang w:val="en-US" w:eastAsia="ja-JP"/>
    </w:rPr>
  </w:style>
  <w:style w:type="paragraph" w:customStyle="1" w:styleId="17">
    <w:name w:val="Ημερομηνία1"/>
    <w:basedOn w:val="a"/>
    <w:next w:val="a"/>
    <w:rsid w:val="00C37C6E"/>
    <w:pPr>
      <w:spacing w:after="100"/>
    </w:pPr>
    <w:rPr>
      <w:rFonts w:eastAsia="MS Mincho"/>
      <w:lang w:val="en-US" w:eastAsia="ja-JP"/>
    </w:rPr>
  </w:style>
  <w:style w:type="paragraph" w:customStyle="1" w:styleId="DocTitle">
    <w:name w:val="Doc Title"/>
    <w:basedOn w:val="1"/>
    <w:rsid w:val="00C37C6E"/>
  </w:style>
  <w:style w:type="paragraph" w:customStyle="1" w:styleId="inserttext">
    <w:name w:val="insert text"/>
    <w:basedOn w:val="a"/>
    <w:rsid w:val="00C37C6E"/>
    <w:pPr>
      <w:spacing w:after="100"/>
      <w:ind w:left="794"/>
    </w:pPr>
    <w:rPr>
      <w:rFonts w:eastAsia="MS Mincho"/>
      <w:lang w:val="en-US" w:eastAsia="ja-JP"/>
    </w:rPr>
  </w:style>
  <w:style w:type="paragraph" w:styleId="af2">
    <w:name w:val="footer"/>
    <w:basedOn w:val="a"/>
    <w:link w:val="Char3"/>
    <w:uiPriority w:val="99"/>
    <w:rsid w:val="00C37C6E"/>
    <w:pPr>
      <w:spacing w:after="100"/>
    </w:pPr>
    <w:rPr>
      <w:rFonts w:eastAsia="MS Mincho"/>
      <w:lang w:val="en-US" w:eastAsia="ja-JP"/>
    </w:rPr>
  </w:style>
  <w:style w:type="character" w:customStyle="1" w:styleId="Char3">
    <w:name w:val="Υποσέλιδο Char"/>
    <w:basedOn w:val="a0"/>
    <w:link w:val="af2"/>
    <w:uiPriority w:val="99"/>
    <w:rsid w:val="00C37C6E"/>
    <w:rPr>
      <w:rFonts w:ascii="Calibri" w:eastAsia="MS Mincho" w:hAnsi="Calibri" w:cs="Calibri"/>
      <w:szCs w:val="24"/>
      <w:lang w:val="en-US" w:eastAsia="ja-JP"/>
    </w:rPr>
  </w:style>
  <w:style w:type="paragraph" w:styleId="af3">
    <w:name w:val="header"/>
    <w:basedOn w:val="a"/>
    <w:link w:val="Char4"/>
    <w:rsid w:val="00C37C6E"/>
  </w:style>
  <w:style w:type="character" w:customStyle="1" w:styleId="Char4">
    <w:name w:val="Κεφαλίδα Char"/>
    <w:basedOn w:val="a0"/>
    <w:link w:val="af3"/>
    <w:rsid w:val="00C37C6E"/>
    <w:rPr>
      <w:rFonts w:ascii="Calibri" w:eastAsia="Times New Roman" w:hAnsi="Calibri" w:cs="Calibri"/>
      <w:szCs w:val="24"/>
      <w:lang w:val="en-GB" w:eastAsia="zh-CN"/>
    </w:rPr>
  </w:style>
  <w:style w:type="paragraph" w:customStyle="1" w:styleId="18">
    <w:name w:val="Κείμενο πλαισίου1"/>
    <w:basedOn w:val="a"/>
    <w:rsid w:val="00C37C6E"/>
    <w:rPr>
      <w:rFonts w:ascii="Tahoma" w:hAnsi="Tahoma" w:cs="Tahoma"/>
      <w:sz w:val="16"/>
      <w:szCs w:val="16"/>
    </w:rPr>
  </w:style>
  <w:style w:type="paragraph" w:customStyle="1" w:styleId="CommentText">
    <w:name w:val="Comment Text"/>
    <w:basedOn w:val="a"/>
    <w:rsid w:val="00C37C6E"/>
    <w:rPr>
      <w:sz w:val="20"/>
      <w:szCs w:val="20"/>
    </w:rPr>
  </w:style>
  <w:style w:type="paragraph" w:customStyle="1" w:styleId="CommentSubject">
    <w:name w:val="Comment Subject"/>
    <w:basedOn w:val="CommentText"/>
    <w:next w:val="CommentText"/>
    <w:rsid w:val="00C37C6E"/>
    <w:rPr>
      <w:b/>
      <w:bCs/>
    </w:rPr>
  </w:style>
  <w:style w:type="paragraph" w:customStyle="1" w:styleId="19">
    <w:name w:val="Αναθεώρηση1"/>
    <w:rsid w:val="00C37C6E"/>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C37C6E"/>
    <w:pPr>
      <w:spacing w:before="280" w:after="200"/>
    </w:pPr>
    <w:rPr>
      <w:rFonts w:ascii="Arial Unicode MS" w:eastAsia="Arial Unicode MS" w:hAnsi="Arial Unicode MS" w:cs="Arial Unicode MS"/>
    </w:rPr>
  </w:style>
  <w:style w:type="paragraph" w:customStyle="1" w:styleId="1a">
    <w:name w:val="Παράγραφος λίστας1"/>
    <w:basedOn w:val="a"/>
    <w:rsid w:val="00C37C6E"/>
    <w:pPr>
      <w:spacing w:after="200"/>
      <w:ind w:left="720"/>
      <w:contextualSpacing/>
    </w:pPr>
  </w:style>
  <w:style w:type="paragraph" w:styleId="af4">
    <w:name w:val="footnote text"/>
    <w:basedOn w:val="a"/>
    <w:link w:val="Char5"/>
    <w:rsid w:val="00C37C6E"/>
    <w:pPr>
      <w:spacing w:after="0"/>
      <w:ind w:left="425" w:hanging="425"/>
    </w:pPr>
    <w:rPr>
      <w:sz w:val="18"/>
      <w:szCs w:val="20"/>
      <w:lang w:val="en-IE"/>
    </w:rPr>
  </w:style>
  <w:style w:type="character" w:customStyle="1" w:styleId="Char5">
    <w:name w:val="Κείμενο υποσημείωσης Char"/>
    <w:basedOn w:val="a0"/>
    <w:link w:val="af4"/>
    <w:rsid w:val="00C37C6E"/>
    <w:rPr>
      <w:rFonts w:ascii="Calibri" w:eastAsia="Times New Roman" w:hAnsi="Calibri" w:cs="Calibri"/>
      <w:sz w:val="18"/>
      <w:szCs w:val="20"/>
      <w:lang w:val="en-IE" w:eastAsia="zh-CN"/>
    </w:rPr>
  </w:style>
  <w:style w:type="paragraph" w:styleId="1b">
    <w:name w:val="toc 1"/>
    <w:basedOn w:val="a"/>
    <w:next w:val="a"/>
    <w:uiPriority w:val="39"/>
    <w:rsid w:val="00C37C6E"/>
    <w:pPr>
      <w:spacing w:before="120"/>
      <w:jc w:val="left"/>
    </w:pPr>
    <w:rPr>
      <w:b/>
      <w:bCs/>
      <w:caps/>
      <w:sz w:val="20"/>
      <w:szCs w:val="20"/>
    </w:rPr>
  </w:style>
  <w:style w:type="paragraph" w:styleId="26">
    <w:name w:val="toc 2"/>
    <w:basedOn w:val="a"/>
    <w:next w:val="a"/>
    <w:uiPriority w:val="39"/>
    <w:rsid w:val="00C37C6E"/>
    <w:pPr>
      <w:spacing w:after="0"/>
      <w:ind w:left="220"/>
      <w:jc w:val="left"/>
    </w:pPr>
    <w:rPr>
      <w:smallCaps/>
      <w:sz w:val="20"/>
      <w:szCs w:val="20"/>
    </w:rPr>
  </w:style>
  <w:style w:type="paragraph" w:styleId="31">
    <w:name w:val="toc 3"/>
    <w:basedOn w:val="a"/>
    <w:next w:val="a"/>
    <w:uiPriority w:val="39"/>
    <w:rsid w:val="00C37C6E"/>
    <w:pPr>
      <w:spacing w:after="0"/>
      <w:ind w:left="440"/>
      <w:jc w:val="left"/>
    </w:pPr>
    <w:rPr>
      <w:i/>
      <w:iCs/>
      <w:sz w:val="20"/>
      <w:szCs w:val="20"/>
    </w:rPr>
  </w:style>
  <w:style w:type="paragraph" w:styleId="40">
    <w:name w:val="toc 4"/>
    <w:basedOn w:val="a"/>
    <w:next w:val="a"/>
    <w:uiPriority w:val="39"/>
    <w:rsid w:val="00C37C6E"/>
    <w:pPr>
      <w:spacing w:after="0"/>
      <w:ind w:left="660"/>
      <w:jc w:val="left"/>
    </w:pPr>
    <w:rPr>
      <w:sz w:val="18"/>
      <w:szCs w:val="18"/>
    </w:rPr>
  </w:style>
  <w:style w:type="paragraph" w:styleId="50">
    <w:name w:val="toc 5"/>
    <w:basedOn w:val="a"/>
    <w:next w:val="a"/>
    <w:rsid w:val="00C37C6E"/>
    <w:pPr>
      <w:spacing w:after="0"/>
      <w:ind w:left="880"/>
      <w:jc w:val="left"/>
    </w:pPr>
    <w:rPr>
      <w:sz w:val="18"/>
      <w:szCs w:val="18"/>
    </w:rPr>
  </w:style>
  <w:style w:type="paragraph" w:styleId="6">
    <w:name w:val="toc 6"/>
    <w:basedOn w:val="a"/>
    <w:next w:val="a"/>
    <w:rsid w:val="00C37C6E"/>
    <w:pPr>
      <w:spacing w:after="0"/>
      <w:ind w:left="1100"/>
      <w:jc w:val="left"/>
    </w:pPr>
    <w:rPr>
      <w:sz w:val="18"/>
      <w:szCs w:val="18"/>
    </w:rPr>
  </w:style>
  <w:style w:type="paragraph" w:styleId="7">
    <w:name w:val="toc 7"/>
    <w:basedOn w:val="a"/>
    <w:next w:val="a"/>
    <w:rsid w:val="00C37C6E"/>
    <w:pPr>
      <w:spacing w:after="0"/>
      <w:ind w:left="1320"/>
      <w:jc w:val="left"/>
    </w:pPr>
    <w:rPr>
      <w:sz w:val="18"/>
      <w:szCs w:val="18"/>
    </w:rPr>
  </w:style>
  <w:style w:type="paragraph" w:styleId="8">
    <w:name w:val="toc 8"/>
    <w:basedOn w:val="a"/>
    <w:next w:val="a"/>
    <w:rsid w:val="00C37C6E"/>
    <w:pPr>
      <w:spacing w:after="0"/>
      <w:ind w:left="1540"/>
      <w:jc w:val="left"/>
    </w:pPr>
    <w:rPr>
      <w:sz w:val="18"/>
      <w:szCs w:val="18"/>
    </w:rPr>
  </w:style>
  <w:style w:type="paragraph" w:styleId="9">
    <w:name w:val="toc 9"/>
    <w:basedOn w:val="a"/>
    <w:next w:val="a"/>
    <w:rsid w:val="00C37C6E"/>
    <w:pPr>
      <w:spacing w:after="0"/>
      <w:ind w:left="1760"/>
      <w:jc w:val="left"/>
    </w:pPr>
    <w:rPr>
      <w:sz w:val="18"/>
      <w:szCs w:val="18"/>
    </w:rPr>
  </w:style>
  <w:style w:type="paragraph" w:customStyle="1" w:styleId="Style1">
    <w:name w:val="Style1"/>
    <w:basedOn w:val="DocTitle"/>
    <w:rsid w:val="00C37C6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C37C6E"/>
    <w:rPr>
      <w:rFonts w:ascii="Calibri" w:hAnsi="Calibri" w:cs="Calibri"/>
      <w:lang w:val="el-GR"/>
    </w:rPr>
  </w:style>
  <w:style w:type="paragraph" w:styleId="af5">
    <w:name w:val="endnote text"/>
    <w:basedOn w:val="a"/>
    <w:link w:val="Char6"/>
    <w:uiPriority w:val="99"/>
    <w:rsid w:val="00C37C6E"/>
    <w:rPr>
      <w:sz w:val="20"/>
      <w:szCs w:val="20"/>
    </w:rPr>
  </w:style>
  <w:style w:type="character" w:customStyle="1" w:styleId="Char6">
    <w:name w:val="Κείμενο σημείωσης τέλους Char"/>
    <w:basedOn w:val="a0"/>
    <w:link w:val="af5"/>
    <w:uiPriority w:val="99"/>
    <w:rsid w:val="00C37C6E"/>
    <w:rPr>
      <w:rFonts w:ascii="Calibri" w:eastAsia="Times New Roman" w:hAnsi="Calibri" w:cs="Calibri"/>
      <w:sz w:val="20"/>
      <w:szCs w:val="20"/>
      <w:lang w:val="en-GB" w:eastAsia="zh-CN"/>
    </w:rPr>
  </w:style>
  <w:style w:type="paragraph" w:customStyle="1" w:styleId="Default">
    <w:name w:val="Default"/>
    <w:rsid w:val="00C37C6E"/>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C37C6E"/>
  </w:style>
  <w:style w:type="paragraph" w:styleId="af7">
    <w:name w:val="Body Text Indent"/>
    <w:basedOn w:val="a"/>
    <w:link w:val="Char7"/>
    <w:rsid w:val="00C37C6E"/>
    <w:pPr>
      <w:ind w:firstLine="1134"/>
    </w:pPr>
    <w:rPr>
      <w:rFonts w:ascii="Arial" w:hAnsi="Arial" w:cs="Arial"/>
    </w:rPr>
  </w:style>
  <w:style w:type="character" w:customStyle="1" w:styleId="Char7">
    <w:name w:val="Σώμα κείμενου με εσοχή Char"/>
    <w:basedOn w:val="a0"/>
    <w:link w:val="af7"/>
    <w:rsid w:val="00C37C6E"/>
    <w:rPr>
      <w:rFonts w:ascii="Arial" w:eastAsia="Times New Roman" w:hAnsi="Arial" w:cs="Arial"/>
      <w:szCs w:val="24"/>
      <w:lang w:val="en-GB" w:eastAsia="zh-CN"/>
    </w:rPr>
  </w:style>
  <w:style w:type="paragraph" w:customStyle="1" w:styleId="normalwithoutspacing">
    <w:name w:val="normal_without_spacing"/>
    <w:basedOn w:val="a"/>
    <w:rsid w:val="00C37C6E"/>
    <w:pPr>
      <w:spacing w:after="60"/>
    </w:pPr>
    <w:rPr>
      <w:lang w:val="el-GR"/>
    </w:rPr>
  </w:style>
  <w:style w:type="paragraph" w:customStyle="1" w:styleId="foothanging">
    <w:name w:val="foot_hanging"/>
    <w:basedOn w:val="af4"/>
    <w:rsid w:val="00C37C6E"/>
    <w:pPr>
      <w:ind w:left="426" w:hanging="426"/>
    </w:pPr>
    <w:rPr>
      <w:szCs w:val="18"/>
    </w:rPr>
  </w:style>
  <w:style w:type="paragraph" w:customStyle="1" w:styleId="-HTML1">
    <w:name w:val="Προ-διαμορφωμένο HTML1"/>
    <w:basedOn w:val="a"/>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C37C6E"/>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C37C6E"/>
    <w:pPr>
      <w:suppressAutoHyphens w:val="0"/>
      <w:spacing w:line="312" w:lineRule="auto"/>
      <w:ind w:left="283"/>
    </w:pPr>
    <w:rPr>
      <w:rFonts w:cs="Times New Roman"/>
      <w:sz w:val="16"/>
      <w:szCs w:val="16"/>
    </w:rPr>
  </w:style>
  <w:style w:type="paragraph" w:customStyle="1" w:styleId="1c">
    <w:name w:val="Χωρίς διάστιχο1"/>
    <w:rsid w:val="00C37C6E"/>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C37C6E"/>
    <w:pPr>
      <w:suppressLineNumbers/>
    </w:pPr>
  </w:style>
  <w:style w:type="paragraph" w:customStyle="1" w:styleId="af9">
    <w:name w:val="Επικεφαλίδα πίνακα"/>
    <w:basedOn w:val="af8"/>
    <w:rsid w:val="00C37C6E"/>
    <w:pPr>
      <w:jc w:val="center"/>
    </w:pPr>
    <w:rPr>
      <w:b/>
      <w:bCs/>
    </w:rPr>
  </w:style>
  <w:style w:type="paragraph" w:customStyle="1" w:styleId="footers">
    <w:name w:val="footers"/>
    <w:basedOn w:val="foothanging"/>
    <w:rsid w:val="00C37C6E"/>
  </w:style>
  <w:style w:type="paragraph" w:customStyle="1" w:styleId="Standard">
    <w:name w:val="Standard"/>
    <w:rsid w:val="00C37C6E"/>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C37C6E"/>
    <w:pPr>
      <w:spacing w:after="120"/>
    </w:pPr>
  </w:style>
  <w:style w:type="paragraph" w:customStyle="1" w:styleId="Footnote">
    <w:name w:val="Footnote"/>
    <w:basedOn w:val="Standard"/>
    <w:rsid w:val="00C37C6E"/>
    <w:pPr>
      <w:suppressLineNumbers/>
      <w:ind w:left="283" w:hanging="283"/>
    </w:pPr>
    <w:rPr>
      <w:sz w:val="20"/>
      <w:szCs w:val="20"/>
    </w:rPr>
  </w:style>
  <w:style w:type="paragraph" w:customStyle="1" w:styleId="311">
    <w:name w:val="Σώμα κείμενου 31"/>
    <w:basedOn w:val="a"/>
    <w:rsid w:val="00C37C6E"/>
    <w:rPr>
      <w:sz w:val="16"/>
      <w:szCs w:val="16"/>
    </w:rPr>
  </w:style>
  <w:style w:type="paragraph" w:customStyle="1" w:styleId="fooot">
    <w:name w:val="fooot"/>
    <w:basedOn w:val="footers"/>
    <w:rsid w:val="00C37C6E"/>
  </w:style>
  <w:style w:type="paragraph" w:styleId="afa">
    <w:name w:val="Balloon Text"/>
    <w:basedOn w:val="a"/>
    <w:link w:val="Char10"/>
    <w:rsid w:val="00C37C6E"/>
    <w:pPr>
      <w:spacing w:after="0"/>
    </w:pPr>
    <w:rPr>
      <w:rFonts w:ascii="Tahoma" w:hAnsi="Tahoma" w:cs="Tahoma"/>
      <w:sz w:val="16"/>
      <w:szCs w:val="16"/>
    </w:rPr>
  </w:style>
  <w:style w:type="character" w:customStyle="1" w:styleId="Char10">
    <w:name w:val="Κείμενο πλαισίου Char1"/>
    <w:basedOn w:val="a0"/>
    <w:link w:val="afa"/>
    <w:rsid w:val="00C37C6E"/>
    <w:rPr>
      <w:rFonts w:ascii="Tahoma" w:eastAsia="Times New Roman" w:hAnsi="Tahoma" w:cs="Tahoma"/>
      <w:sz w:val="16"/>
      <w:szCs w:val="16"/>
      <w:lang w:val="en-GB" w:eastAsia="zh-CN"/>
    </w:rPr>
  </w:style>
  <w:style w:type="paragraph" w:customStyle="1" w:styleId="1d">
    <w:name w:val="Κείμενο σχολίου1"/>
    <w:basedOn w:val="a"/>
    <w:rsid w:val="00C37C6E"/>
    <w:rPr>
      <w:sz w:val="20"/>
      <w:szCs w:val="20"/>
    </w:rPr>
  </w:style>
  <w:style w:type="paragraph" w:styleId="afb">
    <w:name w:val="annotation text"/>
    <w:basedOn w:val="a"/>
    <w:link w:val="Char11"/>
    <w:uiPriority w:val="99"/>
    <w:semiHidden/>
    <w:unhideWhenUsed/>
    <w:rsid w:val="00C37C6E"/>
    <w:rPr>
      <w:sz w:val="20"/>
      <w:szCs w:val="20"/>
    </w:rPr>
  </w:style>
  <w:style w:type="character" w:customStyle="1" w:styleId="Char11">
    <w:name w:val="Κείμενο σχολίου Char1"/>
    <w:basedOn w:val="a0"/>
    <w:link w:val="afb"/>
    <w:uiPriority w:val="99"/>
    <w:semiHidden/>
    <w:rsid w:val="00C37C6E"/>
    <w:rPr>
      <w:rFonts w:ascii="Calibri" w:eastAsia="Times New Roman" w:hAnsi="Calibri" w:cs="Calibri"/>
      <w:sz w:val="20"/>
      <w:szCs w:val="20"/>
      <w:lang w:val="en-GB" w:eastAsia="zh-CN"/>
    </w:rPr>
  </w:style>
  <w:style w:type="paragraph" w:styleId="afc">
    <w:name w:val="annotation subject"/>
    <w:basedOn w:val="1d"/>
    <w:next w:val="1d"/>
    <w:link w:val="Char12"/>
    <w:rsid w:val="00C37C6E"/>
    <w:rPr>
      <w:b/>
      <w:bCs/>
    </w:rPr>
  </w:style>
  <w:style w:type="character" w:customStyle="1" w:styleId="Char12">
    <w:name w:val="Θέμα σχολίου Char1"/>
    <w:basedOn w:val="Char11"/>
    <w:link w:val="afc"/>
    <w:rsid w:val="00C37C6E"/>
    <w:rPr>
      <w:rFonts w:ascii="Calibri" w:eastAsia="Times New Roman" w:hAnsi="Calibri" w:cs="Calibri"/>
      <w:b/>
      <w:bCs/>
      <w:sz w:val="20"/>
      <w:szCs w:val="20"/>
      <w:lang w:val="en-GB" w:eastAsia="zh-CN"/>
    </w:rPr>
  </w:style>
  <w:style w:type="paragraph" w:styleId="-HTML">
    <w:name w:val="HTML Preformatted"/>
    <w:basedOn w:val="a"/>
    <w:link w:val="-HTMLChar1"/>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C37C6E"/>
    <w:rPr>
      <w:rFonts w:ascii="Courier New" w:eastAsia="Times New Roman" w:hAnsi="Courier New" w:cs="Courier New"/>
      <w:sz w:val="20"/>
      <w:szCs w:val="20"/>
      <w:lang w:val="en-US" w:eastAsia="zh-CN"/>
    </w:rPr>
  </w:style>
  <w:style w:type="paragraph" w:styleId="afd">
    <w:name w:val="Revision"/>
    <w:rsid w:val="00C37C6E"/>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C37C6E"/>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C37C6E"/>
    <w:pPr>
      <w:tabs>
        <w:tab w:val="right" w:leader="dot" w:pos="7091"/>
      </w:tabs>
      <w:ind w:left="2547"/>
    </w:pPr>
  </w:style>
  <w:style w:type="paragraph" w:customStyle="1" w:styleId="afe">
    <w:name w:val="Οριζόντια γραμμή"/>
    <w:basedOn w:val="a"/>
    <w:next w:val="ae"/>
    <w:rsid w:val="00C37C6E"/>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C37C6E"/>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unhideWhenUsed/>
    <w:qFormat/>
    <w:rsid w:val="00C37C6E"/>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character" w:customStyle="1" w:styleId="27">
    <w:name w:val="Σώμα κειμένου (2)_"/>
    <w:basedOn w:val="a0"/>
    <w:rsid w:val="0035769D"/>
    <w:rPr>
      <w:rFonts w:ascii="Calibri" w:eastAsia="Calibri" w:hAnsi="Calibri" w:cs="Calibri"/>
      <w:b w:val="0"/>
      <w:bCs w:val="0"/>
      <w:i w:val="0"/>
      <w:iCs w:val="0"/>
      <w:smallCaps w:val="0"/>
      <w:strike w:val="0"/>
      <w:sz w:val="22"/>
      <w:szCs w:val="22"/>
      <w:u w:val="none"/>
    </w:rPr>
  </w:style>
  <w:style w:type="character" w:customStyle="1" w:styleId="28">
    <w:name w:val="Σώμα κειμένου (2)"/>
    <w:basedOn w:val="27"/>
    <w:rsid w:val="0035769D"/>
    <w:rPr>
      <w:rFonts w:ascii="Calibri" w:eastAsia="Calibri" w:hAnsi="Calibri" w:cs="Calibri"/>
      <w:b w:val="0"/>
      <w:bCs w:val="0"/>
      <w:i w:val="0"/>
      <w:iCs w:val="0"/>
      <w:smallCaps w:val="0"/>
      <w:strike w:val="0"/>
      <w:color w:val="000000"/>
      <w:spacing w:val="0"/>
      <w:w w:val="100"/>
      <w:position w:val="0"/>
      <w:sz w:val="22"/>
      <w:szCs w:val="22"/>
      <w:u w:val="none"/>
      <w:lang w:val="el-GR" w:eastAsia="el-GR" w:bidi="el-GR"/>
    </w:rPr>
  </w:style>
  <w:style w:type="character" w:customStyle="1" w:styleId="29">
    <w:name w:val="Σώμα κειμένου (2) + 9 στ."/>
    <w:basedOn w:val="27"/>
    <w:rsid w:val="0035769D"/>
    <w:rPr>
      <w:rFonts w:ascii="Calibri" w:eastAsia="Calibri" w:hAnsi="Calibri" w:cs="Calibri"/>
      <w:b w:val="0"/>
      <w:bCs w:val="0"/>
      <w:i w:val="0"/>
      <w:iCs w:val="0"/>
      <w:smallCaps w:val="0"/>
      <w:strike w:val="0"/>
      <w:color w:val="000000"/>
      <w:spacing w:val="0"/>
      <w:w w:val="100"/>
      <w:position w:val="0"/>
      <w:sz w:val="18"/>
      <w:szCs w:val="18"/>
      <w:u w:val="none"/>
      <w:lang w:val="el-GR" w:eastAsia="el-GR" w:bidi="el-GR"/>
    </w:rPr>
  </w:style>
  <w:style w:type="character" w:customStyle="1" w:styleId="2a">
    <w:name w:val="Σώμα κειμένου (2) + Έντονη γραφή"/>
    <w:basedOn w:val="27"/>
    <w:rsid w:val="0035769D"/>
    <w:rPr>
      <w:rFonts w:ascii="Calibri" w:eastAsia="Calibri" w:hAnsi="Calibri" w:cs="Calibri"/>
      <w:b/>
      <w:bCs/>
      <w:i w:val="0"/>
      <w:iCs w:val="0"/>
      <w:smallCaps w:val="0"/>
      <w:strike w:val="0"/>
      <w:color w:val="000000"/>
      <w:spacing w:val="0"/>
      <w:w w:val="100"/>
      <w:position w:val="0"/>
      <w:sz w:val="22"/>
      <w:szCs w:val="22"/>
      <w:u w:val="none"/>
      <w:lang w:val="el-GR" w:eastAsia="el-GR" w:bidi="el-GR"/>
    </w:rPr>
  </w:style>
  <w:style w:type="character" w:customStyle="1" w:styleId="aff0">
    <w:name w:val="Υποσημείωση_"/>
    <w:basedOn w:val="a0"/>
    <w:link w:val="aff1"/>
    <w:rsid w:val="00020AE3"/>
    <w:rPr>
      <w:rFonts w:ascii="Calibri" w:eastAsia="Calibri" w:hAnsi="Calibri" w:cs="Calibri"/>
      <w:sz w:val="18"/>
      <w:szCs w:val="18"/>
      <w:shd w:val="clear" w:color="auto" w:fill="FFFFFF"/>
    </w:rPr>
  </w:style>
  <w:style w:type="paragraph" w:customStyle="1" w:styleId="aff1">
    <w:name w:val="Υποσημείωση"/>
    <w:basedOn w:val="a"/>
    <w:link w:val="aff0"/>
    <w:rsid w:val="00020AE3"/>
    <w:pPr>
      <w:widowControl w:val="0"/>
      <w:shd w:val="clear" w:color="auto" w:fill="FFFFFF"/>
      <w:suppressAutoHyphens w:val="0"/>
      <w:spacing w:after="0" w:line="221" w:lineRule="exact"/>
      <w:ind w:hanging="460"/>
      <w:jc w:val="left"/>
    </w:pPr>
    <w:rPr>
      <w:rFonts w:eastAsia="Calibri"/>
      <w:sz w:val="18"/>
      <w:szCs w:val="18"/>
      <w:lang w:val="el-GR" w:eastAsia="en-US"/>
    </w:rPr>
  </w:style>
  <w:style w:type="character" w:customStyle="1" w:styleId="90">
    <w:name w:val="Σώμα κειμένου (9)_"/>
    <w:basedOn w:val="a0"/>
    <w:link w:val="91"/>
    <w:rsid w:val="00020AE3"/>
    <w:rPr>
      <w:rFonts w:ascii="Calibri" w:eastAsia="Calibri" w:hAnsi="Calibri" w:cs="Calibri"/>
      <w:i/>
      <w:iCs/>
      <w:shd w:val="clear" w:color="auto" w:fill="FFFFFF"/>
    </w:rPr>
  </w:style>
  <w:style w:type="character" w:customStyle="1" w:styleId="92">
    <w:name w:val="Σώμα κειμένου (9) + Χωρίς πλάγια γραφή"/>
    <w:basedOn w:val="90"/>
    <w:rsid w:val="00020AE3"/>
    <w:rPr>
      <w:rFonts w:ascii="Calibri" w:eastAsia="Calibri" w:hAnsi="Calibri" w:cs="Calibri"/>
      <w:i/>
      <w:iCs/>
      <w:color w:val="000000"/>
      <w:spacing w:val="0"/>
      <w:w w:val="100"/>
      <w:position w:val="0"/>
      <w:shd w:val="clear" w:color="auto" w:fill="FFFFFF"/>
      <w:lang w:val="el-GR" w:eastAsia="el-GR" w:bidi="el-GR"/>
    </w:rPr>
  </w:style>
  <w:style w:type="character" w:customStyle="1" w:styleId="2b">
    <w:name w:val="Σώμα κειμένου (2) + Πλάγια γραφή"/>
    <w:basedOn w:val="27"/>
    <w:rsid w:val="00020AE3"/>
    <w:rPr>
      <w:rFonts w:ascii="Calibri" w:eastAsia="Calibri" w:hAnsi="Calibri" w:cs="Calibri"/>
      <w:b w:val="0"/>
      <w:bCs w:val="0"/>
      <w:i/>
      <w:iCs/>
      <w:smallCaps w:val="0"/>
      <w:strike w:val="0"/>
      <w:color w:val="000000"/>
      <w:spacing w:val="0"/>
      <w:w w:val="100"/>
      <w:position w:val="0"/>
      <w:sz w:val="22"/>
      <w:szCs w:val="22"/>
      <w:u w:val="none"/>
      <w:lang w:val="el-GR" w:eastAsia="el-GR" w:bidi="el-GR"/>
    </w:rPr>
  </w:style>
  <w:style w:type="paragraph" w:customStyle="1" w:styleId="91">
    <w:name w:val="Σώμα κειμένου (9)"/>
    <w:basedOn w:val="a"/>
    <w:link w:val="90"/>
    <w:rsid w:val="00020AE3"/>
    <w:pPr>
      <w:widowControl w:val="0"/>
      <w:shd w:val="clear" w:color="auto" w:fill="FFFFFF"/>
      <w:suppressAutoHyphens w:val="0"/>
      <w:spacing w:before="60" w:after="0" w:line="269" w:lineRule="exact"/>
    </w:pPr>
    <w:rPr>
      <w:rFonts w:eastAsia="Calibri"/>
      <w:i/>
      <w:iCs/>
      <w:szCs w:val="22"/>
      <w:lang w:val="el-GR" w:eastAsia="en-US"/>
    </w:rPr>
  </w:style>
  <w:style w:type="character" w:customStyle="1" w:styleId="aff2">
    <w:name w:val="Υποσημείωση + Πλάγια γραφή"/>
    <w:basedOn w:val="aff0"/>
    <w:rsid w:val="005214BF"/>
    <w:rPr>
      <w:rFonts w:ascii="Calibri" w:eastAsia="Calibri" w:hAnsi="Calibri" w:cs="Calibri"/>
      <w:b w:val="0"/>
      <w:bCs w:val="0"/>
      <w:i/>
      <w:iCs/>
      <w:smallCaps w:val="0"/>
      <w:strike w:val="0"/>
      <w:color w:val="000000"/>
      <w:spacing w:val="0"/>
      <w:w w:val="100"/>
      <w:position w:val="0"/>
      <w:sz w:val="18"/>
      <w:szCs w:val="18"/>
      <w:u w:val="none"/>
      <w:shd w:val="clear" w:color="auto" w:fill="FFFFFF"/>
      <w:lang w:val="el-GR" w:eastAsia="el-GR" w:bidi="el-GR"/>
    </w:rPr>
  </w:style>
  <w:style w:type="paragraph" w:styleId="aff3">
    <w:name w:val="List Paragraph"/>
    <w:basedOn w:val="a"/>
    <w:uiPriority w:val="34"/>
    <w:qFormat/>
    <w:rsid w:val="005214BF"/>
    <w:pPr>
      <w:suppressAutoHyphens w:val="0"/>
      <w:spacing w:after="0"/>
      <w:ind w:left="720"/>
      <w:contextualSpacing/>
      <w:jc w:val="left"/>
    </w:pPr>
    <w:rPr>
      <w:rFonts w:ascii="Times New Roman" w:hAnsi="Times New Roman" w:cs="Times New Roman"/>
      <w:sz w:val="24"/>
      <w:lang w:val="el-GR" w:eastAsia="el-GR"/>
    </w:rPr>
  </w:style>
  <w:style w:type="character" w:customStyle="1" w:styleId="212">
    <w:name w:val="Σώμα κειμένου (2) + 12 στ.;Έντονη γραφή"/>
    <w:basedOn w:val="27"/>
    <w:rsid w:val="00787B2D"/>
    <w:rPr>
      <w:rFonts w:ascii="Calibri" w:eastAsia="Calibri" w:hAnsi="Calibri" w:cs="Calibri"/>
      <w:b/>
      <w:bCs/>
      <w:i w:val="0"/>
      <w:iCs w:val="0"/>
      <w:smallCaps w:val="0"/>
      <w:strike w:val="0"/>
      <w:color w:val="000000"/>
      <w:spacing w:val="0"/>
      <w:w w:val="100"/>
      <w:position w:val="0"/>
      <w:sz w:val="24"/>
      <w:szCs w:val="24"/>
      <w:u w:val="none"/>
      <w:lang w:val="el-GR" w:eastAsia="el-GR" w:bidi="el-GR"/>
    </w:rPr>
  </w:style>
  <w:style w:type="character" w:customStyle="1" w:styleId="aff4">
    <w:name w:val="Κεφαλίδα ή υποσέλιδο_"/>
    <w:basedOn w:val="a0"/>
    <w:rsid w:val="003A235A"/>
    <w:rPr>
      <w:rFonts w:ascii="Arial" w:eastAsia="Arial" w:hAnsi="Arial" w:cs="Arial"/>
      <w:b w:val="0"/>
      <w:bCs w:val="0"/>
      <w:i w:val="0"/>
      <w:iCs w:val="0"/>
      <w:smallCaps w:val="0"/>
      <w:strike w:val="0"/>
      <w:sz w:val="34"/>
      <w:szCs w:val="34"/>
      <w:u w:val="none"/>
    </w:rPr>
  </w:style>
  <w:style w:type="character" w:customStyle="1" w:styleId="aff5">
    <w:name w:val="Κεφαλίδα ή υποσέλιδο"/>
    <w:basedOn w:val="aff4"/>
    <w:rsid w:val="003A235A"/>
    <w:rPr>
      <w:rFonts w:ascii="Arial" w:eastAsia="Arial" w:hAnsi="Arial" w:cs="Arial"/>
      <w:b w:val="0"/>
      <w:bCs w:val="0"/>
      <w:i w:val="0"/>
      <w:iCs w:val="0"/>
      <w:smallCaps w:val="0"/>
      <w:strike w:val="0"/>
      <w:color w:val="000000"/>
      <w:spacing w:val="0"/>
      <w:w w:val="100"/>
      <w:position w:val="0"/>
      <w:sz w:val="34"/>
      <w:szCs w:val="34"/>
      <w:u w:val="none"/>
      <w:lang w:val="en-US" w:eastAsia="en-US" w:bidi="en-US"/>
    </w:rPr>
  </w:style>
  <w:style w:type="character" w:customStyle="1" w:styleId="6Exact">
    <w:name w:val="Σώμα κειμένου (6) Exact"/>
    <w:basedOn w:val="a0"/>
    <w:link w:val="60"/>
    <w:rsid w:val="003A235A"/>
    <w:rPr>
      <w:rFonts w:ascii="Calibri" w:eastAsia="Calibri" w:hAnsi="Calibri" w:cs="Calibri"/>
      <w:sz w:val="11"/>
      <w:szCs w:val="11"/>
      <w:shd w:val="clear" w:color="auto" w:fill="FFFFFF"/>
    </w:rPr>
  </w:style>
  <w:style w:type="character" w:customStyle="1" w:styleId="Calibri55">
    <w:name w:val="Κεφαλίδα ή υποσέλιδο + Calibri;5;5 στ."/>
    <w:basedOn w:val="aff4"/>
    <w:rsid w:val="003A235A"/>
    <w:rPr>
      <w:rFonts w:ascii="Calibri" w:eastAsia="Calibri" w:hAnsi="Calibri" w:cs="Calibri"/>
      <w:b w:val="0"/>
      <w:bCs w:val="0"/>
      <w:i w:val="0"/>
      <w:iCs w:val="0"/>
      <w:smallCaps w:val="0"/>
      <w:strike w:val="0"/>
      <w:color w:val="000000"/>
      <w:spacing w:val="0"/>
      <w:w w:val="100"/>
      <w:position w:val="0"/>
      <w:sz w:val="11"/>
      <w:szCs w:val="11"/>
      <w:u w:val="none"/>
      <w:lang w:val="el-GR" w:eastAsia="el-GR" w:bidi="el-GR"/>
    </w:rPr>
  </w:style>
  <w:style w:type="paragraph" w:customStyle="1" w:styleId="60">
    <w:name w:val="Σώμα κειμένου (6)"/>
    <w:basedOn w:val="a"/>
    <w:link w:val="6Exact"/>
    <w:rsid w:val="003A235A"/>
    <w:pPr>
      <w:widowControl w:val="0"/>
      <w:shd w:val="clear" w:color="auto" w:fill="FFFFFF"/>
      <w:suppressAutoHyphens w:val="0"/>
      <w:spacing w:after="0" w:line="0" w:lineRule="atLeast"/>
      <w:jc w:val="left"/>
    </w:pPr>
    <w:rPr>
      <w:rFonts w:eastAsia="Calibri"/>
      <w:sz w:val="11"/>
      <w:szCs w:val="11"/>
      <w:lang w:val="el-GR" w:eastAsia="en-US"/>
    </w:rPr>
  </w:style>
  <w:style w:type="character" w:customStyle="1" w:styleId="aff6">
    <w:name w:val="Σώμα κειμένου_"/>
    <w:link w:val="41"/>
    <w:rsid w:val="00654CC6"/>
    <w:rPr>
      <w:rFonts w:ascii="Arial" w:eastAsia="Arial" w:hAnsi="Arial" w:cs="Arial"/>
      <w:sz w:val="21"/>
      <w:szCs w:val="21"/>
      <w:shd w:val="clear" w:color="auto" w:fill="FFFFFF"/>
    </w:rPr>
  </w:style>
  <w:style w:type="paragraph" w:customStyle="1" w:styleId="41">
    <w:name w:val="Σώμα κειμένου4"/>
    <w:basedOn w:val="a"/>
    <w:link w:val="aff6"/>
    <w:rsid w:val="00654CC6"/>
    <w:pPr>
      <w:widowControl w:val="0"/>
      <w:shd w:val="clear" w:color="auto" w:fill="FFFFFF"/>
      <w:suppressAutoHyphens w:val="0"/>
      <w:spacing w:after="0" w:line="250" w:lineRule="exact"/>
      <w:ind w:hanging="560"/>
      <w:jc w:val="center"/>
    </w:pPr>
    <w:rPr>
      <w:rFonts w:ascii="Arial" w:eastAsia="Arial" w:hAnsi="Arial" w:cs="Arial"/>
      <w:sz w:val="21"/>
      <w:szCs w:val="21"/>
      <w:lang w:val="el-GR" w:eastAsia="en-US"/>
    </w:rPr>
  </w:style>
  <w:style w:type="paragraph" w:styleId="aff7">
    <w:name w:val="Date"/>
    <w:basedOn w:val="a"/>
    <w:next w:val="a"/>
    <w:link w:val="Char8"/>
    <w:rsid w:val="00045FB9"/>
    <w:pPr>
      <w:spacing w:after="100"/>
    </w:pPr>
    <w:rPr>
      <w:rFonts w:eastAsia="MS Mincho"/>
      <w:lang w:val="en-US" w:eastAsia="ja-JP"/>
    </w:rPr>
  </w:style>
  <w:style w:type="character" w:customStyle="1" w:styleId="Char8">
    <w:name w:val="Ημερομηνία Char"/>
    <w:basedOn w:val="a0"/>
    <w:link w:val="aff7"/>
    <w:rsid w:val="00045FB9"/>
    <w:rPr>
      <w:rFonts w:ascii="Calibri" w:eastAsia="MS Mincho" w:hAnsi="Calibri" w:cs="Calibri"/>
      <w:szCs w:val="24"/>
      <w:lang w:val="en-US" w:eastAsia="ja-JP"/>
    </w:rPr>
  </w:style>
  <w:style w:type="paragraph" w:styleId="32">
    <w:name w:val="Body Text 3"/>
    <w:basedOn w:val="a"/>
    <w:link w:val="3Char0"/>
    <w:uiPriority w:val="99"/>
    <w:semiHidden/>
    <w:unhideWhenUsed/>
    <w:rsid w:val="000B7C4C"/>
    <w:rPr>
      <w:sz w:val="16"/>
      <w:szCs w:val="16"/>
    </w:rPr>
  </w:style>
  <w:style w:type="character" w:customStyle="1" w:styleId="3Char0">
    <w:name w:val="Σώμα κείμενου 3 Char"/>
    <w:basedOn w:val="a0"/>
    <w:link w:val="32"/>
    <w:uiPriority w:val="99"/>
    <w:semiHidden/>
    <w:rsid w:val="000B7C4C"/>
    <w:rPr>
      <w:rFonts w:ascii="Calibri" w:eastAsia="Times New Roman" w:hAnsi="Calibri" w:cs="Calibri"/>
      <w:sz w:val="16"/>
      <w:szCs w:val="16"/>
      <w:lang w:val="en-GB" w:eastAsia="zh-CN"/>
    </w:rPr>
  </w:style>
  <w:style w:type="character" w:customStyle="1" w:styleId="DeltaViewInsertion">
    <w:name w:val="DeltaView Insertion"/>
    <w:rsid w:val="000B7C4C"/>
    <w:rPr>
      <w:b/>
      <w:i/>
      <w:spacing w:val="0"/>
      <w:lang w:val="el-GR"/>
    </w:rPr>
  </w:style>
  <w:style w:type="character" w:customStyle="1" w:styleId="NormalBoldChar">
    <w:name w:val="NormalBold Char"/>
    <w:rsid w:val="000B7C4C"/>
    <w:rPr>
      <w:rFonts w:ascii="Times New Roman" w:eastAsia="Times New Roman" w:hAnsi="Times New Roman" w:cs="Times New Roman"/>
      <w:b/>
      <w:sz w:val="24"/>
      <w:lang w:val="el-GR"/>
    </w:rPr>
  </w:style>
  <w:style w:type="paragraph" w:customStyle="1" w:styleId="ChapterTitle">
    <w:name w:val="ChapterTitle"/>
    <w:basedOn w:val="a"/>
    <w:next w:val="a"/>
    <w:rsid w:val="000B7C4C"/>
    <w:pPr>
      <w:keepNext/>
      <w:spacing w:before="120" w:after="360" w:line="276" w:lineRule="auto"/>
      <w:jc w:val="center"/>
    </w:pPr>
    <w:rPr>
      <w:b/>
      <w:kern w:val="1"/>
      <w:szCs w:val="22"/>
      <w:lang w:val="el-GR"/>
    </w:rPr>
  </w:style>
  <w:style w:type="paragraph" w:customStyle="1" w:styleId="SectionTitle">
    <w:name w:val="SectionTitle"/>
    <w:basedOn w:val="a"/>
    <w:next w:val="1"/>
    <w:rsid w:val="000B7C4C"/>
    <w:pPr>
      <w:keepNext/>
      <w:spacing w:before="120" w:after="360" w:line="276" w:lineRule="auto"/>
      <w:ind w:firstLine="397"/>
      <w:jc w:val="center"/>
    </w:pPr>
    <w:rPr>
      <w:b/>
      <w:smallCaps/>
      <w:kern w:val="1"/>
      <w:sz w:val="28"/>
      <w:szCs w:val="22"/>
      <w:lang w:val="el-GR"/>
    </w:rPr>
  </w:style>
</w:styles>
</file>

<file path=word/webSettings.xml><?xml version="1.0" encoding="utf-8"?>
<w:webSettings xmlns:r="http://schemas.openxmlformats.org/officeDocument/2006/relationships" xmlns:w="http://schemas.openxmlformats.org/wordprocessingml/2006/main">
  <w:divs>
    <w:div w:id="123065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afpaktos.g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et.diavgeia.gov.g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hsppa.gr/"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eaadhsy.gr/" TargetMode="External"/><Relationship Id="rId23" Type="http://schemas.openxmlformats.org/officeDocument/2006/relationships/theme" Target="theme/theme1.xml"/><Relationship Id="rId10" Type="http://schemas.openxmlformats.org/officeDocument/2006/relationships/hyperlink" Target="http://www.nafpaktos.g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nafpaktos.gr" TargetMode="External"/><Relationship Id="rId14" Type="http://schemas.openxmlformats.org/officeDocument/2006/relationships/hyperlink" Target="http://www.nafpaktos.gr"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aadhsy.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D8637-849E-4D23-A0A6-E5B53DB66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31</Pages>
  <Words>12261</Words>
  <Characters>66211</Characters>
  <Application>Microsoft Office Word</Application>
  <DocSecurity>0</DocSecurity>
  <Lines>551</Lines>
  <Paragraphs>156</Paragraphs>
  <ScaleCrop>false</ScaleCrop>
  <HeadingPairs>
    <vt:vector size="4" baseType="variant">
      <vt:variant>
        <vt:lpstr>Τίτλος</vt:lpstr>
      </vt:variant>
      <vt:variant>
        <vt:i4>1</vt:i4>
      </vt:variant>
      <vt:variant>
        <vt:lpstr>Επικεφαλίδες</vt:lpstr>
      </vt:variant>
      <vt:variant>
        <vt:i4>63</vt:i4>
      </vt:variant>
    </vt:vector>
  </HeadingPairs>
  <TitlesOfParts>
    <vt:vector size="64" baseType="lpstr">
      <vt:lpstr/>
      <vt:lpstr>ΣΥΝΟΠΤΙΚΟΣ ΔΙΑΓΩΝΙΣΜΟΣ</vt:lpstr>
      <vt:lpstr>ΜΕ ΚΡΙΤΗΡΙΟ ΚΑΤΑΚΥΡΩΣΗΣ ΤΗΝ ΠΛΕΟΝ ΣΥΜΦΕΡΟΥΣΑ ΑΠΟ ΟΙΚΟΝΟΜΙΚΗΣ ΑΠΟΨΗΣ ΠΡΟΣΦΟΡΑ ΜΟ</vt:lpstr>
      <vt:lpstr>ΓΙΑ  ΤΗΝ «Προμήθεια υλικών ύδρευσης - αποχέτευσης για τις ανάγκες της Δ.Ε.Υ.Α. Ν</vt:lpstr>
      <vt:lpstr>προϋπολογισμού  73.652,24 € συμπεριλαμβανομένου του Φ.Π.Α. </vt:lpstr>
      <vt:lpstr>ΑΝΑΘΕΤΟΥΣΑ ΑΡΧΗ ΚΑΙ ΑΝΤΙΚΕΙΜΕΝΟ ΣΥΜΒΑΣΗΣ</vt:lpstr>
      <vt:lpstr>    1.1	Στοιχεία Αναθέτουσας Αρχής</vt:lpstr>
      <vt:lpstr>    1.2	Στοιχεία Διαδικασίας-Χρηματοδότηση</vt:lpstr>
      <vt:lpstr>    1.3	Συνοπτική Περιγραφή φυσικού και οικονομικού αντικειμένου της σύμβασης</vt:lpstr>
      <vt:lpstr>    1.4	Θεσμικό πλαίσιο</vt:lpstr>
      <vt:lpstr>    1.5	Προθεσμία παραλαβής προσφορών και διενέργεια διαγωνισμού</vt:lpstr>
      <vt:lpstr>    1.6	Δημοσιότητα</vt:lpstr>
      <vt:lpstr>    1.7	Αρχές εφαρμοζόμενες στη διαδικασία σύναψης</vt:lpstr>
      <vt:lpstr>2.	ΓΕΝΙΚΟΙ ΚΑΙ ΕΙΔΙΚΟΙ ΟΡΟΙ ΣΥΜΜΕΤΟΧΗΣ</vt:lpstr>
      <vt:lpstr>    2.1	Γενικές Πληροφορίες</vt:lpstr>
      <vt:lpstr>        2.1.1	Έγγραφα της σύμβασης</vt:lpstr>
      <vt:lpstr>        2.1.2	Επικοινωνία - Πρόσβαση στα έγγραφα της Σύμβασης</vt:lpstr>
      <vt:lpstr>        2.1.3	Παροχή Διευκρινίσεων</vt:lpstr>
      <vt:lpstr>        2.1.4	Γλώσσα</vt:lpstr>
      <vt:lpstr>        2.1.5	Εγγυήσεις </vt:lpstr>
      <vt:lpstr>    2.2	Δικαίωμα Συμμετοχής - Κριτήρια Ποιοτικής Επιλογής</vt:lpstr>
      <vt:lpstr>        2.2.1	Δικαίωμα συμμετοχής</vt:lpstr>
      <vt:lpstr>        2.2.2	Εγγύηση συμμετοχής </vt:lpstr>
      <vt:lpstr>        2.2.3	Λόγοι αποκλεισμού </vt:lpstr>
      <vt:lpstr>        2.2.4	Καταλληλόλητα άσκησης επαγγελματικής δραστηριότητας </vt:lpstr>
      <vt:lpstr>        2.2.5	Οικονομική και χρηματοοικονομική επάρκεια </vt:lpstr>
      <vt:lpstr>        2.2.6	Τεχνική και επαγγελματική ικανότητα </vt:lpstr>
      <vt:lpstr>        2.2.7	Πρότυπα διασφάλισης ποιότητας και πρότυπα περιβαλλοντικής διαχείρισης </vt:lpstr>
      <vt:lpstr>        2.2.8	Στήριξη στην ικανότητα τρίτων</vt:lpstr>
      <vt:lpstr>        Δεν απαιτείται</vt:lpstr>
      <vt:lpstr>        2.2.9	Κανόνες απόδειξης ποιοτικής επιλογής</vt:lpstr>
      <vt:lpstr>    2.3	Κριτήρια Ανάθεσης</vt:lpstr>
      <vt:lpstr>        2.3.1	Κριτήριο ανάθεσης </vt:lpstr>
      <vt:lpstr>    2.4	Κατάρτιση - Περιεχόμενο Προσφορών</vt:lpstr>
      <vt:lpstr>        2.4.1	Γενικοί όροι υποβολής προσφορών</vt:lpstr>
      <vt:lpstr>        2.4.2	Χρόνος και Τρόπος υποβολής προσφορών</vt:lpstr>
      <vt:lpstr>        2.4.3	Περιεχόμενα Φακέλου «Δικαιολογητικά Συμμετοχής»</vt:lpstr>
      <vt:lpstr>        2.4.4 Φάκελος «Τεχνική Προσφορά»</vt:lpstr>
      <vt:lpstr>        2.4.5	Περιεχόμενα Φακέλου «Οικονομική Προσφορά» / Τρόπος σύνταξης και υποβολής ο</vt:lpstr>
      <vt:lpstr>        2.4.6	Χρόνος ισχύος των προσφορών </vt:lpstr>
      <vt:lpstr>        2.4.7	Λόγοι απόρριψης προσφορών </vt:lpstr>
      <vt:lpstr>3.	ΔΙΕΝΕΡΓΕΙΑ ΔΙΑΔΙΚΑΣΙΑΣ - ΑΞΙΟΛΟΓΗΣΗ ΠΡΟΣΦΟΡΩΝ</vt:lpstr>
      <vt:lpstr>    3.1	Αποσφράγιση και αξιολόγηση προσφορών</vt:lpstr>
      <vt:lpstr>        3.1.1	Παραλαβή και εξέταση των φακέλων προσφοράς</vt:lpstr>
      <vt:lpstr>        3.1.2	Αξιολόγηση προσφορών</vt:lpstr>
      <vt:lpstr>    3.2	Πρόσκληση υποβολής δικαιολογητικών κατακύρωσης  - Δικαιολογητικά κατακύρωσης</vt:lpstr>
      <vt:lpstr>    3.3	Κατακύρωση - σύναψη σύμβασης</vt:lpstr>
      <vt:lpstr>    3.4	Ενστάσεις </vt:lpstr>
      <vt:lpstr>    3.5	Ματαίωση Διαδικασίας</vt:lpstr>
      <vt:lpstr>4.	ΟΡΟΙ ΕΚΤΕΛΕΣΗΣ ΤΗΣ ΣΥΜΒΑΣΗΣ</vt:lpstr>
      <vt:lpstr>    4.1	Εγγυήσεις  (καλής εκτέλεσης)</vt:lpstr>
      <vt:lpstr>    4.2 	Συμβατικό Πλαίσιο - Εφαρμοστέα Νομοθεσία</vt:lpstr>
      <vt:lpstr>    4.3	Όροι εκτέλεσης της σύμβασης</vt:lpstr>
      <vt:lpstr>    4.4	Υπεργολαβία</vt:lpstr>
      <vt:lpstr>    4.5	Τροποποίηση σύμβασης κατά τη διάρκειά της</vt:lpstr>
      <vt:lpstr>    4.6	Δικαίωμα μονομερούς λύσης της σύμβασης </vt:lpstr>
      <vt:lpstr>5.	ΕΙΔΙΚΟΙ ΟΡΟΙ ΕΚΤΕΛΕΣΗΣ ΤΗΣ ΣΥΜΒΑΣΗΣ</vt:lpstr>
      <vt:lpstr>    5.1	Τρόπος πληρωμής</vt:lpstr>
      <vt:lpstr>    5.2	Κήρυξη οικονομικού φορέα εκπτώτου - Κυρώσεις</vt:lpstr>
      <vt:lpstr>    5.3	Διοικητικές προσφυγές κατά τη διαδικασία εκτέλεσης των συμβάσεων </vt:lpstr>
      <vt:lpstr>6.	ΕΙΔΙΚΟΙ ΟΡΟΙ ΕΚΤΕΛΕΣΗΣ</vt:lpstr>
      <vt:lpstr>    6.1 	Παρακολούθηση της σύμβασης</vt:lpstr>
      <vt:lpstr>    6.2 	Διάρκεια Σύμβασης </vt:lpstr>
      <vt:lpstr>    6.3	Παραλαβή του αντικειμένου της σύμβασης</vt:lpstr>
    </vt:vector>
  </TitlesOfParts>
  <Company/>
  <LinksUpToDate>false</LinksUpToDate>
  <CharactersWithSpaces>78316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cp:lastModifiedBy>
  <cp:revision>69</cp:revision>
  <cp:lastPrinted>2019-07-04T08:01:00Z</cp:lastPrinted>
  <dcterms:created xsi:type="dcterms:W3CDTF">2018-07-06T04:29:00Z</dcterms:created>
  <dcterms:modified xsi:type="dcterms:W3CDTF">2019-07-24T05:38:00Z</dcterms:modified>
</cp:coreProperties>
</file>