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C98" w:rsidRPr="00127B34" w:rsidRDefault="005A0C98" w:rsidP="00127B34">
      <w:pPr>
        <w:ind w:right="45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27B34">
        <w:rPr>
          <w:rFonts w:ascii="Arial" w:hAnsi="Arial" w:cs="Arial"/>
          <w:b/>
          <w:sz w:val="28"/>
          <w:szCs w:val="28"/>
        </w:rPr>
        <w:t>ΠΡΟΣΚΛΗΣΗ</w:t>
      </w:r>
    </w:p>
    <w:p w:rsidR="005A0C98" w:rsidRPr="000C35AC" w:rsidRDefault="005A0C98" w:rsidP="000C35AC">
      <w:pPr>
        <w:ind w:right="45"/>
        <w:jc w:val="both"/>
        <w:rPr>
          <w:rFonts w:ascii="Arial" w:hAnsi="Arial" w:cs="Arial"/>
          <w:b/>
          <w:sz w:val="22"/>
          <w:szCs w:val="22"/>
        </w:rPr>
      </w:pPr>
    </w:p>
    <w:p w:rsidR="005A0C98" w:rsidRPr="000069F0" w:rsidRDefault="005A0C98" w:rsidP="000C35AC">
      <w:pPr>
        <w:jc w:val="both"/>
        <w:rPr>
          <w:rFonts w:ascii="Arial" w:hAnsi="Arial" w:cs="Arial"/>
          <w:sz w:val="18"/>
          <w:szCs w:val="18"/>
        </w:rPr>
      </w:pPr>
      <w:r w:rsidRPr="00127B34">
        <w:rPr>
          <w:rFonts w:ascii="Arial" w:hAnsi="Arial" w:cs="Arial"/>
          <w:b/>
          <w:sz w:val="26"/>
          <w:szCs w:val="26"/>
        </w:rPr>
        <w:t>ΕΛΛΗΝΙΚΗ ΔΗΜΟΚΡΑΤΙΑ</w:t>
      </w:r>
      <w:r w:rsidR="000069F0">
        <w:rPr>
          <w:rFonts w:ascii="Arial" w:hAnsi="Arial" w:cs="Arial"/>
          <w:b/>
          <w:sz w:val="26"/>
          <w:szCs w:val="26"/>
        </w:rPr>
        <w:tab/>
      </w:r>
      <w:r w:rsidR="000069F0">
        <w:rPr>
          <w:rFonts w:ascii="Arial" w:hAnsi="Arial" w:cs="Arial"/>
          <w:b/>
          <w:sz w:val="26"/>
          <w:szCs w:val="26"/>
        </w:rPr>
        <w:tab/>
      </w:r>
      <w:r w:rsidR="000069F0">
        <w:rPr>
          <w:rFonts w:ascii="Arial" w:hAnsi="Arial" w:cs="Arial"/>
          <w:b/>
          <w:sz w:val="26"/>
          <w:szCs w:val="26"/>
        </w:rPr>
        <w:tab/>
      </w:r>
      <w:r w:rsidR="000069F0">
        <w:rPr>
          <w:rFonts w:ascii="Arial" w:hAnsi="Arial" w:cs="Arial"/>
          <w:b/>
          <w:sz w:val="26"/>
          <w:szCs w:val="26"/>
        </w:rPr>
        <w:tab/>
      </w:r>
    </w:p>
    <w:p w:rsidR="005A0C98" w:rsidRDefault="005A0C98" w:rsidP="000C35AC">
      <w:pPr>
        <w:jc w:val="both"/>
        <w:rPr>
          <w:rFonts w:ascii="Arial" w:hAnsi="Arial" w:cs="Arial"/>
          <w:bCs/>
          <w:sz w:val="18"/>
          <w:szCs w:val="18"/>
        </w:rPr>
      </w:pPr>
      <w:r w:rsidRPr="00127B34">
        <w:rPr>
          <w:rFonts w:ascii="Arial" w:hAnsi="Arial" w:cs="Arial"/>
          <w:b/>
          <w:bCs/>
          <w:sz w:val="26"/>
          <w:szCs w:val="26"/>
        </w:rPr>
        <w:t>ΔΗΜΟΣ</w:t>
      </w:r>
      <w:r w:rsidR="0034028E">
        <w:rPr>
          <w:rFonts w:ascii="Arial" w:hAnsi="Arial" w:cs="Arial"/>
          <w:b/>
          <w:bCs/>
          <w:sz w:val="26"/>
          <w:szCs w:val="26"/>
        </w:rPr>
        <w:t xml:space="preserve"> ΝΑΥΠΑΚΤΙΑΣ</w:t>
      </w:r>
      <w:r w:rsidR="000069F0">
        <w:rPr>
          <w:rFonts w:ascii="Arial" w:hAnsi="Arial" w:cs="Arial"/>
          <w:b/>
          <w:bCs/>
          <w:sz w:val="26"/>
          <w:szCs w:val="26"/>
        </w:rPr>
        <w:t xml:space="preserve"> </w:t>
      </w:r>
      <w:r w:rsidR="000069F0">
        <w:rPr>
          <w:rFonts w:ascii="Arial" w:hAnsi="Arial" w:cs="Arial"/>
          <w:b/>
          <w:bCs/>
          <w:sz w:val="26"/>
          <w:szCs w:val="26"/>
        </w:rPr>
        <w:tab/>
      </w:r>
      <w:r w:rsidR="000069F0">
        <w:rPr>
          <w:rFonts w:ascii="Arial" w:hAnsi="Arial" w:cs="Arial"/>
          <w:b/>
          <w:bCs/>
          <w:sz w:val="26"/>
          <w:szCs w:val="26"/>
        </w:rPr>
        <w:tab/>
      </w:r>
      <w:r w:rsidR="000069F0">
        <w:rPr>
          <w:rFonts w:ascii="Arial" w:hAnsi="Arial" w:cs="Arial"/>
          <w:b/>
          <w:bCs/>
          <w:sz w:val="26"/>
          <w:szCs w:val="26"/>
        </w:rPr>
        <w:tab/>
      </w:r>
      <w:r w:rsidR="000069F0">
        <w:rPr>
          <w:rFonts w:ascii="Arial" w:hAnsi="Arial" w:cs="Arial"/>
          <w:b/>
          <w:bCs/>
          <w:sz w:val="26"/>
          <w:szCs w:val="26"/>
        </w:rPr>
        <w:tab/>
      </w:r>
      <w:r w:rsidR="0031275B" w:rsidRPr="0031275B">
        <w:rPr>
          <w:rFonts w:ascii="Arial" w:hAnsi="Arial" w:cs="Arial"/>
          <w:bCs/>
          <w:sz w:val="18"/>
          <w:szCs w:val="18"/>
        </w:rPr>
        <w:t>Ναύπακτος 24/01/2020</w:t>
      </w:r>
    </w:p>
    <w:p w:rsidR="0031275B" w:rsidRDefault="0031275B" w:rsidP="0031275B">
      <w:pPr>
        <w:ind w:left="4320" w:firstLine="720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18"/>
          <w:szCs w:val="18"/>
        </w:rPr>
        <w:t>Αριθμός πρωτοκόλλου 1543/2020</w:t>
      </w:r>
    </w:p>
    <w:p w:rsidR="001813C9" w:rsidRDefault="001813C9" w:rsidP="000C35AC">
      <w:pPr>
        <w:jc w:val="both"/>
        <w:rPr>
          <w:rFonts w:ascii="Arial" w:hAnsi="Arial" w:cs="Arial"/>
          <w:b/>
          <w:bCs/>
          <w:sz w:val="26"/>
          <w:szCs w:val="26"/>
        </w:rPr>
      </w:pPr>
    </w:p>
    <w:p w:rsidR="00B94553" w:rsidRDefault="00F87B8C" w:rsidP="00B94553">
      <w:pPr>
        <w:ind w:firstLine="567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</w:t>
      </w:r>
      <w:r w:rsidR="00B94553">
        <w:rPr>
          <w:rFonts w:ascii="Arial" w:hAnsi="Arial" w:cs="Arial"/>
          <w:b/>
          <w:bCs/>
          <w:sz w:val="22"/>
          <w:szCs w:val="22"/>
        </w:rPr>
        <w:t>ΠΡΟΣ</w:t>
      </w:r>
    </w:p>
    <w:p w:rsidR="00F87B8C" w:rsidRDefault="00F87B8C" w:rsidP="00F87B8C">
      <w:pPr>
        <w:ind w:left="4320" w:firstLine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Τα ΑΣΦΑΛΙΣΤΙΚΑ ΓΡΑΦΕΙΑ </w:t>
      </w:r>
    </w:p>
    <w:p w:rsidR="00BB7728" w:rsidRDefault="00C51345" w:rsidP="00F87B8C">
      <w:pPr>
        <w:ind w:left="4320" w:firstLine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F87B8C">
        <w:rPr>
          <w:rFonts w:ascii="Arial" w:hAnsi="Arial" w:cs="Arial"/>
          <w:b/>
          <w:sz w:val="22"/>
          <w:szCs w:val="22"/>
        </w:rPr>
        <w:t>του ΔΗΜΟΥ ΝΑΥΠΑΚΤΙΑΣ</w:t>
      </w:r>
    </w:p>
    <w:p w:rsidR="001A596D" w:rsidRPr="001A596D" w:rsidRDefault="001A596D" w:rsidP="00004521">
      <w:pPr>
        <w:ind w:left="4320" w:firstLine="720"/>
        <w:jc w:val="both"/>
        <w:rPr>
          <w:rFonts w:ascii="Arial" w:hAnsi="Arial" w:cs="Arial"/>
          <w:b/>
          <w:sz w:val="22"/>
          <w:szCs w:val="22"/>
        </w:rPr>
      </w:pPr>
    </w:p>
    <w:p w:rsidR="009007C3" w:rsidRDefault="00574183" w:rsidP="00574183">
      <w:pPr>
        <w:tabs>
          <w:tab w:val="left" w:pos="284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5A0C98" w:rsidRPr="000C35AC">
        <w:rPr>
          <w:rFonts w:ascii="Arial" w:hAnsi="Arial" w:cs="Arial"/>
          <w:bCs/>
          <w:sz w:val="22"/>
          <w:szCs w:val="22"/>
        </w:rPr>
        <w:t>Ο Δήμος μας ενδιαφέρεται να αναθέσει</w:t>
      </w:r>
      <w:r w:rsidR="000C35AC">
        <w:rPr>
          <w:rFonts w:ascii="Arial" w:hAnsi="Arial" w:cs="Arial"/>
          <w:bCs/>
          <w:sz w:val="22"/>
          <w:szCs w:val="22"/>
        </w:rPr>
        <w:t xml:space="preserve"> την</w:t>
      </w:r>
      <w:r w:rsidR="00C51345">
        <w:rPr>
          <w:rFonts w:ascii="Arial" w:hAnsi="Arial" w:cs="Arial"/>
          <w:bCs/>
          <w:sz w:val="22"/>
          <w:szCs w:val="22"/>
        </w:rPr>
        <w:t xml:space="preserve"> υπηρεσία που αφορά στα</w:t>
      </w:r>
      <w:r w:rsidR="000C35AC">
        <w:rPr>
          <w:rFonts w:ascii="Arial" w:hAnsi="Arial" w:cs="Arial"/>
          <w:bCs/>
          <w:sz w:val="22"/>
          <w:szCs w:val="22"/>
        </w:rPr>
        <w:t xml:space="preserve"> </w:t>
      </w:r>
      <w:r w:rsidR="00C76FC3">
        <w:rPr>
          <w:rFonts w:ascii="Arial" w:hAnsi="Arial" w:cs="Arial"/>
          <w:bCs/>
          <w:sz w:val="22"/>
          <w:szCs w:val="22"/>
        </w:rPr>
        <w:t>«</w:t>
      </w:r>
      <w:r w:rsidR="00C51345">
        <w:rPr>
          <w:rFonts w:ascii="Arial" w:hAnsi="Arial" w:cs="Arial"/>
          <w:bCs/>
          <w:sz w:val="22"/>
          <w:szCs w:val="22"/>
        </w:rPr>
        <w:t>Ασφάλιστρα μεταφορικών μέσων</w:t>
      </w:r>
      <w:r w:rsidR="001C5617">
        <w:rPr>
          <w:rFonts w:ascii="Arial" w:hAnsi="Arial" w:cs="Arial"/>
          <w:bCs/>
          <w:sz w:val="22"/>
          <w:szCs w:val="22"/>
        </w:rPr>
        <w:t>»</w:t>
      </w:r>
      <w:r w:rsidR="00B4271C">
        <w:rPr>
          <w:rFonts w:ascii="Arial" w:hAnsi="Arial" w:cs="Arial"/>
          <w:bCs/>
          <w:sz w:val="22"/>
          <w:szCs w:val="22"/>
        </w:rPr>
        <w:t xml:space="preserve">, σύμφωνα με την υπ’ αριθ. </w:t>
      </w:r>
      <w:r w:rsidR="001C5617">
        <w:rPr>
          <w:rFonts w:ascii="Arial" w:hAnsi="Arial" w:cs="Arial"/>
          <w:bCs/>
          <w:sz w:val="22"/>
          <w:szCs w:val="22"/>
        </w:rPr>
        <w:t>0</w:t>
      </w:r>
      <w:r w:rsidR="00C51345">
        <w:rPr>
          <w:rFonts w:ascii="Arial" w:hAnsi="Arial" w:cs="Arial"/>
          <w:bCs/>
          <w:sz w:val="22"/>
          <w:szCs w:val="22"/>
        </w:rPr>
        <w:t>3</w:t>
      </w:r>
      <w:r w:rsidR="00B4271C">
        <w:rPr>
          <w:rFonts w:ascii="Arial" w:hAnsi="Arial" w:cs="Arial"/>
          <w:bCs/>
          <w:sz w:val="22"/>
          <w:szCs w:val="22"/>
        </w:rPr>
        <w:t>/20</w:t>
      </w:r>
      <w:r w:rsidR="001C5617">
        <w:rPr>
          <w:rFonts w:ascii="Arial" w:hAnsi="Arial" w:cs="Arial"/>
          <w:bCs/>
          <w:sz w:val="22"/>
          <w:szCs w:val="22"/>
        </w:rPr>
        <w:t>20</w:t>
      </w:r>
      <w:r w:rsidR="00B4271C">
        <w:rPr>
          <w:rFonts w:ascii="Arial" w:hAnsi="Arial" w:cs="Arial"/>
          <w:bCs/>
          <w:sz w:val="22"/>
          <w:szCs w:val="22"/>
        </w:rPr>
        <w:t xml:space="preserve"> μελέτη, της Διεύθυνσης </w:t>
      </w:r>
      <w:r w:rsidR="001C5617">
        <w:rPr>
          <w:rFonts w:ascii="Arial" w:hAnsi="Arial" w:cs="Arial"/>
          <w:bCs/>
          <w:sz w:val="22"/>
          <w:szCs w:val="22"/>
        </w:rPr>
        <w:t>Οικονομικών Υπηρεσιών – Τμήμα</w:t>
      </w:r>
      <w:r w:rsidR="00C51345">
        <w:rPr>
          <w:rFonts w:ascii="Arial" w:hAnsi="Arial" w:cs="Arial"/>
          <w:bCs/>
          <w:sz w:val="22"/>
          <w:szCs w:val="22"/>
        </w:rPr>
        <w:t>τος</w:t>
      </w:r>
      <w:r w:rsidR="001C5617">
        <w:rPr>
          <w:rFonts w:ascii="Arial" w:hAnsi="Arial" w:cs="Arial"/>
          <w:bCs/>
          <w:sz w:val="22"/>
          <w:szCs w:val="22"/>
        </w:rPr>
        <w:t xml:space="preserve"> Προμηθειών</w:t>
      </w:r>
      <w:r w:rsidR="00C76FC3">
        <w:rPr>
          <w:rFonts w:ascii="Arial" w:hAnsi="Arial" w:cs="Arial"/>
          <w:bCs/>
          <w:sz w:val="22"/>
          <w:szCs w:val="22"/>
        </w:rPr>
        <w:t>.</w:t>
      </w:r>
    </w:p>
    <w:p w:rsidR="00A33479" w:rsidRPr="000C35AC" w:rsidRDefault="00A33479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E39CB" w:rsidRPr="000C35AC" w:rsidRDefault="00CE39CB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35AC">
        <w:rPr>
          <w:rFonts w:ascii="Arial" w:hAnsi="Arial" w:cs="Arial"/>
          <w:sz w:val="22"/>
          <w:szCs w:val="22"/>
        </w:rPr>
        <w:t xml:space="preserve">Για την κάλυψη της δαπάνης της ανωτέρω </w:t>
      </w:r>
      <w:r w:rsidR="000C35AC">
        <w:rPr>
          <w:rFonts w:ascii="Arial" w:hAnsi="Arial" w:cs="Arial"/>
          <w:sz w:val="22"/>
          <w:szCs w:val="22"/>
        </w:rPr>
        <w:t>εργασίας</w:t>
      </w:r>
      <w:r w:rsidRPr="000C35AC">
        <w:rPr>
          <w:rFonts w:ascii="Arial" w:hAnsi="Arial" w:cs="Arial"/>
          <w:sz w:val="22"/>
          <w:szCs w:val="22"/>
        </w:rPr>
        <w:t xml:space="preserve"> έχει εκδοθεί </w:t>
      </w:r>
      <w:r w:rsidR="00DF384C" w:rsidRPr="000C35AC">
        <w:rPr>
          <w:rFonts w:ascii="Arial" w:hAnsi="Arial" w:cs="Arial"/>
          <w:sz w:val="22"/>
          <w:szCs w:val="22"/>
        </w:rPr>
        <w:t xml:space="preserve">α) </w:t>
      </w:r>
      <w:r w:rsidR="001C5617">
        <w:rPr>
          <w:rFonts w:ascii="Arial" w:hAnsi="Arial" w:cs="Arial"/>
          <w:sz w:val="22"/>
          <w:szCs w:val="22"/>
        </w:rPr>
        <w:t>οι</w:t>
      </w:r>
      <w:r w:rsidR="00DF384C" w:rsidRPr="000C35AC">
        <w:rPr>
          <w:rFonts w:ascii="Arial" w:hAnsi="Arial" w:cs="Arial"/>
          <w:sz w:val="22"/>
          <w:szCs w:val="22"/>
        </w:rPr>
        <w:t xml:space="preserve"> υπ’ αριθ</w:t>
      </w:r>
      <w:r w:rsidR="00DF384C" w:rsidRPr="00F64784">
        <w:rPr>
          <w:rFonts w:ascii="Arial" w:hAnsi="Arial" w:cs="Arial"/>
          <w:sz w:val="22"/>
          <w:szCs w:val="22"/>
        </w:rPr>
        <w:t xml:space="preserve">. </w:t>
      </w:r>
      <w:r w:rsidR="000C35AC" w:rsidRPr="00F64784">
        <w:rPr>
          <w:rFonts w:ascii="Arial" w:hAnsi="Arial" w:cs="Arial"/>
          <w:b/>
          <w:sz w:val="22"/>
          <w:szCs w:val="22"/>
        </w:rPr>
        <w:t>Α-</w:t>
      </w:r>
      <w:r w:rsidR="00C51345">
        <w:rPr>
          <w:rFonts w:ascii="Arial" w:hAnsi="Arial" w:cs="Arial"/>
          <w:b/>
          <w:sz w:val="22"/>
          <w:szCs w:val="22"/>
        </w:rPr>
        <w:t>269, Α-271, Α-272, Α-273, Α-274, Α-275</w:t>
      </w:r>
      <w:r w:rsidR="001C5617">
        <w:rPr>
          <w:rFonts w:ascii="Arial" w:hAnsi="Arial" w:cs="Arial"/>
          <w:b/>
          <w:sz w:val="22"/>
          <w:szCs w:val="22"/>
        </w:rPr>
        <w:t xml:space="preserve"> και Α-2</w:t>
      </w:r>
      <w:r w:rsidR="00C51345">
        <w:rPr>
          <w:rFonts w:ascii="Arial" w:hAnsi="Arial" w:cs="Arial"/>
          <w:b/>
          <w:sz w:val="22"/>
          <w:szCs w:val="22"/>
        </w:rPr>
        <w:t>76</w:t>
      </w:r>
      <w:r w:rsidR="00DF384C" w:rsidRPr="000C35AC">
        <w:rPr>
          <w:rFonts w:ascii="Arial" w:hAnsi="Arial" w:cs="Arial"/>
          <w:sz w:val="22"/>
          <w:szCs w:val="22"/>
        </w:rPr>
        <w:t xml:space="preserve"> απ</w:t>
      </w:r>
      <w:r w:rsidR="001C5617">
        <w:rPr>
          <w:rFonts w:ascii="Arial" w:hAnsi="Arial" w:cs="Arial"/>
          <w:sz w:val="22"/>
          <w:szCs w:val="22"/>
        </w:rPr>
        <w:t>οφάσεις</w:t>
      </w:r>
      <w:r w:rsidR="00DF384C" w:rsidRPr="000C35AC">
        <w:rPr>
          <w:rFonts w:ascii="Arial" w:hAnsi="Arial" w:cs="Arial"/>
          <w:sz w:val="22"/>
          <w:szCs w:val="22"/>
        </w:rPr>
        <w:t xml:space="preserve"> ανάληψης υποχρέωσης</w:t>
      </w:r>
      <w:r w:rsidR="000C35AC">
        <w:rPr>
          <w:rFonts w:ascii="Arial" w:hAnsi="Arial" w:cs="Arial"/>
          <w:sz w:val="22"/>
          <w:szCs w:val="22"/>
        </w:rPr>
        <w:t>,</w:t>
      </w:r>
      <w:r w:rsidR="00DF384C" w:rsidRPr="000C35AC">
        <w:rPr>
          <w:rFonts w:ascii="Arial" w:hAnsi="Arial" w:cs="Arial"/>
          <w:sz w:val="22"/>
          <w:szCs w:val="22"/>
        </w:rPr>
        <w:t xml:space="preserve"> και β) 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</w:t>
      </w:r>
      <w:r w:rsidR="001C5617">
        <w:rPr>
          <w:rFonts w:ascii="Arial" w:hAnsi="Arial" w:cs="Arial"/>
          <w:sz w:val="22"/>
          <w:szCs w:val="22"/>
        </w:rPr>
        <w:t xml:space="preserve">ων </w:t>
      </w:r>
      <w:r w:rsidR="00DF384C" w:rsidRPr="000C35AC">
        <w:rPr>
          <w:rFonts w:ascii="Arial" w:hAnsi="Arial" w:cs="Arial"/>
          <w:sz w:val="22"/>
          <w:szCs w:val="22"/>
        </w:rPr>
        <w:t>αντίστοιχ</w:t>
      </w:r>
      <w:r w:rsidR="001C5617">
        <w:rPr>
          <w:rFonts w:ascii="Arial" w:hAnsi="Arial" w:cs="Arial"/>
          <w:sz w:val="22"/>
          <w:szCs w:val="22"/>
        </w:rPr>
        <w:t>ων</w:t>
      </w:r>
      <w:r w:rsidR="00DF384C" w:rsidRPr="000C35AC">
        <w:rPr>
          <w:rFonts w:ascii="Arial" w:hAnsi="Arial" w:cs="Arial"/>
          <w:sz w:val="22"/>
          <w:szCs w:val="22"/>
        </w:rPr>
        <w:t xml:space="preserve"> π</w:t>
      </w:r>
      <w:r w:rsidR="001C5617">
        <w:rPr>
          <w:rFonts w:ascii="Arial" w:hAnsi="Arial" w:cs="Arial"/>
          <w:sz w:val="22"/>
          <w:szCs w:val="22"/>
        </w:rPr>
        <w:t>ιστώσεων</w:t>
      </w:r>
      <w:r w:rsidR="000C35AC">
        <w:rPr>
          <w:rFonts w:ascii="Arial" w:hAnsi="Arial" w:cs="Arial"/>
          <w:sz w:val="22"/>
          <w:szCs w:val="22"/>
        </w:rPr>
        <w:t xml:space="preserve"> με α/α </w:t>
      </w:r>
      <w:r w:rsidR="001C5617">
        <w:rPr>
          <w:rFonts w:ascii="Arial" w:hAnsi="Arial" w:cs="Arial"/>
          <w:b/>
          <w:sz w:val="22"/>
          <w:szCs w:val="22"/>
        </w:rPr>
        <w:t>2</w:t>
      </w:r>
      <w:r w:rsidR="00C51345">
        <w:rPr>
          <w:rFonts w:ascii="Arial" w:hAnsi="Arial" w:cs="Arial"/>
          <w:b/>
          <w:sz w:val="22"/>
          <w:szCs w:val="22"/>
        </w:rPr>
        <w:t>69, 271, 272, 273, 274, 275, 276</w:t>
      </w:r>
      <w:r w:rsidR="000C35AC" w:rsidRPr="00F64784">
        <w:rPr>
          <w:rFonts w:ascii="Arial" w:hAnsi="Arial" w:cs="Arial"/>
          <w:sz w:val="22"/>
          <w:szCs w:val="22"/>
        </w:rPr>
        <w:t>.</w:t>
      </w:r>
      <w:r w:rsidR="00DF384C" w:rsidRPr="000C35AC">
        <w:rPr>
          <w:rFonts w:ascii="Arial" w:hAnsi="Arial" w:cs="Arial"/>
          <w:sz w:val="22"/>
          <w:szCs w:val="22"/>
        </w:rPr>
        <w:t xml:space="preserve"> </w:t>
      </w:r>
    </w:p>
    <w:p w:rsidR="00FF7072" w:rsidRDefault="00FF7072" w:rsidP="00FF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F7072" w:rsidRPr="003D3CFF" w:rsidRDefault="00FF7072" w:rsidP="00FF70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3CFF">
        <w:rPr>
          <w:rFonts w:ascii="Arial" w:hAnsi="Arial" w:cs="Arial"/>
          <w:sz w:val="22"/>
          <w:szCs w:val="22"/>
        </w:rPr>
        <w:t xml:space="preserve">Η ημερομηνία κατάθεσης προσφορών ξεκινά από </w:t>
      </w:r>
      <w:r w:rsidR="001C5617">
        <w:rPr>
          <w:rFonts w:ascii="Arial" w:hAnsi="Arial" w:cs="Arial"/>
          <w:sz w:val="22"/>
          <w:szCs w:val="22"/>
        </w:rPr>
        <w:t>27</w:t>
      </w:r>
      <w:r w:rsidRPr="003D3CFF">
        <w:rPr>
          <w:rFonts w:ascii="Arial" w:hAnsi="Arial" w:cs="Arial"/>
          <w:sz w:val="22"/>
          <w:szCs w:val="22"/>
        </w:rPr>
        <w:t xml:space="preserve"> </w:t>
      </w:r>
      <w:r w:rsidR="001C5617">
        <w:rPr>
          <w:rFonts w:ascii="Arial" w:hAnsi="Arial" w:cs="Arial"/>
          <w:sz w:val="22"/>
          <w:szCs w:val="22"/>
        </w:rPr>
        <w:t>Ιανουαρίου 2020</w:t>
      </w:r>
      <w:r w:rsidRPr="003D3CFF">
        <w:rPr>
          <w:rFonts w:ascii="Arial" w:hAnsi="Arial" w:cs="Arial"/>
          <w:sz w:val="22"/>
          <w:szCs w:val="22"/>
        </w:rPr>
        <w:t xml:space="preserve">, ημέρα </w:t>
      </w:r>
      <w:r w:rsidR="00047561">
        <w:rPr>
          <w:rFonts w:ascii="Arial" w:hAnsi="Arial" w:cs="Arial"/>
          <w:sz w:val="22"/>
          <w:szCs w:val="22"/>
        </w:rPr>
        <w:t>Δευτέρα</w:t>
      </w:r>
      <w:r w:rsidRPr="003D3CFF">
        <w:rPr>
          <w:rFonts w:ascii="Arial" w:hAnsi="Arial" w:cs="Arial"/>
          <w:sz w:val="22"/>
          <w:szCs w:val="22"/>
        </w:rPr>
        <w:t xml:space="preserve"> έως και </w:t>
      </w:r>
      <w:r w:rsidR="001C5617">
        <w:rPr>
          <w:rFonts w:ascii="Arial" w:hAnsi="Arial" w:cs="Arial"/>
          <w:sz w:val="22"/>
          <w:szCs w:val="22"/>
        </w:rPr>
        <w:t>31</w:t>
      </w:r>
      <w:r w:rsidRPr="003D3CFF">
        <w:rPr>
          <w:rFonts w:ascii="Arial" w:hAnsi="Arial" w:cs="Arial"/>
          <w:sz w:val="22"/>
          <w:szCs w:val="22"/>
        </w:rPr>
        <w:t xml:space="preserve"> </w:t>
      </w:r>
      <w:r w:rsidR="001C5617">
        <w:rPr>
          <w:rFonts w:ascii="Arial" w:hAnsi="Arial" w:cs="Arial"/>
          <w:sz w:val="22"/>
          <w:szCs w:val="22"/>
        </w:rPr>
        <w:t xml:space="preserve">Ιανουαρίου </w:t>
      </w:r>
      <w:r w:rsidRPr="003D3CFF">
        <w:rPr>
          <w:rFonts w:ascii="Arial" w:hAnsi="Arial" w:cs="Arial"/>
          <w:sz w:val="22"/>
          <w:szCs w:val="22"/>
        </w:rPr>
        <w:t>20</w:t>
      </w:r>
      <w:r w:rsidR="001C5617">
        <w:rPr>
          <w:rFonts w:ascii="Arial" w:hAnsi="Arial" w:cs="Arial"/>
          <w:sz w:val="22"/>
          <w:szCs w:val="22"/>
        </w:rPr>
        <w:t>20</w:t>
      </w:r>
      <w:r w:rsidRPr="003D3CFF">
        <w:rPr>
          <w:rFonts w:ascii="Arial" w:hAnsi="Arial" w:cs="Arial"/>
          <w:sz w:val="22"/>
          <w:szCs w:val="22"/>
        </w:rPr>
        <w:t xml:space="preserve">, ημέρα </w:t>
      </w:r>
      <w:r w:rsidR="00047561">
        <w:rPr>
          <w:rFonts w:ascii="Arial" w:hAnsi="Arial" w:cs="Arial"/>
          <w:sz w:val="22"/>
          <w:szCs w:val="22"/>
        </w:rPr>
        <w:t>Παρασκευή</w:t>
      </w:r>
      <w:r w:rsidRPr="003D3CFF">
        <w:rPr>
          <w:rFonts w:ascii="Arial" w:hAnsi="Arial" w:cs="Arial"/>
          <w:sz w:val="22"/>
          <w:szCs w:val="22"/>
        </w:rPr>
        <w:t xml:space="preserve">, και ώρα 09:00 έως 14:00, </w:t>
      </w:r>
      <w:r>
        <w:rPr>
          <w:rFonts w:ascii="Arial" w:hAnsi="Arial" w:cs="Arial"/>
          <w:sz w:val="22"/>
          <w:szCs w:val="22"/>
        </w:rPr>
        <w:t xml:space="preserve">στην Διεύθυνση Οικονομικών Υπηρεσιών - </w:t>
      </w:r>
      <w:r w:rsidRPr="003D3CFF">
        <w:rPr>
          <w:rFonts w:ascii="Arial" w:hAnsi="Arial" w:cs="Arial"/>
          <w:sz w:val="22"/>
          <w:szCs w:val="22"/>
        </w:rPr>
        <w:t xml:space="preserve">Τμήμα Προμηθειών του Δήμου Ναυπακτίας (Τέρμα </w:t>
      </w:r>
      <w:proofErr w:type="spellStart"/>
      <w:r w:rsidRPr="003D3CFF">
        <w:rPr>
          <w:rFonts w:ascii="Arial" w:hAnsi="Arial" w:cs="Arial"/>
          <w:sz w:val="22"/>
          <w:szCs w:val="22"/>
        </w:rPr>
        <w:t>Κοζώνη</w:t>
      </w:r>
      <w:proofErr w:type="spellEnd"/>
      <w:r w:rsidRPr="003D3CFF">
        <w:rPr>
          <w:rFonts w:ascii="Arial" w:hAnsi="Arial" w:cs="Arial"/>
          <w:sz w:val="22"/>
          <w:szCs w:val="22"/>
        </w:rPr>
        <w:t xml:space="preserve">, Ναύπακτος). </w:t>
      </w:r>
    </w:p>
    <w:p w:rsidR="00FF7072" w:rsidRPr="003D3CFF" w:rsidRDefault="00FF7072" w:rsidP="00FF7072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3CFF">
        <w:rPr>
          <w:rFonts w:ascii="Arial" w:hAnsi="Arial" w:cs="Arial"/>
          <w:sz w:val="22"/>
          <w:szCs w:val="22"/>
        </w:rPr>
        <w:t>Η προσφορά θα είναι σε κλειστό φάκελο με την επωνυμία της εταιρίας και την περιγραφή «</w:t>
      </w:r>
      <w:r w:rsidR="00D10C7C">
        <w:rPr>
          <w:rFonts w:ascii="Arial" w:hAnsi="Arial" w:cs="Arial"/>
          <w:bCs/>
          <w:sz w:val="22"/>
          <w:szCs w:val="22"/>
        </w:rPr>
        <w:t>Ασφάλιστρα μεταφορικών μέσων</w:t>
      </w:r>
      <w:r w:rsidRPr="003D3CFF">
        <w:rPr>
          <w:rFonts w:ascii="Arial" w:hAnsi="Arial" w:cs="Arial"/>
          <w:bCs/>
          <w:sz w:val="22"/>
          <w:szCs w:val="22"/>
        </w:rPr>
        <w:t>»</w:t>
      </w:r>
      <w:r w:rsidRPr="003D3CFF">
        <w:rPr>
          <w:rFonts w:ascii="Arial" w:hAnsi="Arial" w:cs="Arial"/>
          <w:sz w:val="22"/>
          <w:szCs w:val="22"/>
        </w:rPr>
        <w:t>.</w:t>
      </w:r>
    </w:p>
    <w:p w:rsidR="00DF384C" w:rsidRPr="000C35AC" w:rsidRDefault="00DF384C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4139D" w:rsidRPr="000C35AC" w:rsidRDefault="00A4139D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35AC">
        <w:rPr>
          <w:rFonts w:ascii="Arial" w:hAnsi="Arial" w:cs="Arial"/>
          <w:sz w:val="22"/>
          <w:szCs w:val="22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:rsidR="00BD7820" w:rsidRPr="000C35AC" w:rsidRDefault="00A4139D" w:rsidP="000C35AC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0C35AC">
        <w:rPr>
          <w:rFonts w:ascii="Arial" w:hAnsi="Arial" w:cs="Arial"/>
          <w:b/>
          <w:sz w:val="22"/>
          <w:szCs w:val="22"/>
        </w:rPr>
        <w:t>α.</w:t>
      </w:r>
      <w:r w:rsidRPr="000C35AC">
        <w:rPr>
          <w:rFonts w:ascii="Arial" w:hAnsi="Arial" w:cs="Arial"/>
          <w:sz w:val="22"/>
          <w:szCs w:val="22"/>
        </w:rPr>
        <w:t xml:space="preserve"> </w:t>
      </w:r>
      <w:r w:rsidR="00BD7820"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="00BD7820" w:rsidRPr="000C35AC">
        <w:rPr>
          <w:rFonts w:ascii="Arial" w:hAnsi="Arial" w:cs="Arial"/>
          <w:sz w:val="22"/>
          <w:szCs w:val="22"/>
        </w:rPr>
        <w:t xml:space="preserve"> ότι </w:t>
      </w:r>
      <w:r w:rsidR="00BD7820"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δεν συντρέχουν οι λόγοι αποκλεισμού της </w:t>
      </w:r>
      <w:hyperlink r:id="rId6" w:tgtFrame="_blank" w:history="1">
        <w:r w:rsidR="00BD7820" w:rsidRPr="000C35AC">
          <w:rPr>
            <w:rStyle w:val="-"/>
            <w:rFonts w:ascii="Arial" w:hAnsi="Arial" w:cs="Arial"/>
            <w:sz w:val="22"/>
            <w:szCs w:val="22"/>
            <w:shd w:val="clear" w:color="auto" w:fill="FFFFFF"/>
          </w:rPr>
          <w:t>παραγράφου 1 του άρθρου 73  του Ν.4412/2016</w:t>
        </w:r>
      </w:hyperlink>
      <w:r w:rsidR="00BD7820" w:rsidRPr="000C35AC">
        <w:rPr>
          <w:rFonts w:ascii="Arial" w:hAnsi="Arial" w:cs="Arial"/>
          <w:sz w:val="22"/>
          <w:szCs w:val="22"/>
        </w:rPr>
        <w:t>. Σ</w:t>
      </w:r>
      <w:r w:rsidR="00BD7820"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ε περίπτωση νομικού προσώπου η προαναφερόμενη υπεύθυνη δήλωση υποβάλλεται εκ μέρους του νομίμου εκπροσώπου του, όπως αυτός ορίζεται στην περίπτωση </w:t>
      </w:r>
      <w:hyperlink r:id="rId7" w:tgtFrame="_blank" w:history="1">
        <w:r w:rsidR="00BD7820" w:rsidRPr="000C35AC">
          <w:rPr>
            <w:rStyle w:val="-"/>
            <w:rFonts w:ascii="Arial" w:hAnsi="Arial" w:cs="Arial"/>
            <w:sz w:val="22"/>
            <w:szCs w:val="22"/>
            <w:shd w:val="clear" w:color="auto" w:fill="FFFFFF"/>
          </w:rPr>
          <w:t>79Α του Ν.4412/2016</w:t>
        </w:r>
      </w:hyperlink>
      <w:r w:rsidR="00BD7820"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και</w:t>
      </w:r>
      <w:r w:rsidR="00BD7820" w:rsidRPr="000C35AC">
        <w:rPr>
          <w:rFonts w:ascii="Arial" w:hAnsi="Arial" w:cs="Arial"/>
          <w:color w:val="000000"/>
          <w:sz w:val="22"/>
          <w:szCs w:val="22"/>
        </w:rPr>
        <w:t xml:space="preserve"> αφορά ιδίως: αα) στις περιπτώσεις εταιρειών περιορισμένης ευθύνης (Ε.Π.Ε.) και προσωπικών εταιρειών (Ο.Ε. και Ε.Ε.), τους διαχειριστές, </w:t>
      </w:r>
      <w:proofErr w:type="spellStart"/>
      <w:r w:rsidR="00BD7820" w:rsidRPr="000C35AC">
        <w:rPr>
          <w:rFonts w:ascii="Arial" w:hAnsi="Arial" w:cs="Arial"/>
          <w:color w:val="000000"/>
          <w:sz w:val="22"/>
          <w:szCs w:val="22"/>
        </w:rPr>
        <w:t>ββ</w:t>
      </w:r>
      <w:proofErr w:type="spellEnd"/>
      <w:r w:rsidR="00BD7820" w:rsidRPr="000C35AC">
        <w:rPr>
          <w:rFonts w:ascii="Arial" w:hAnsi="Arial" w:cs="Arial"/>
          <w:color w:val="000000"/>
          <w:sz w:val="22"/>
          <w:szCs w:val="22"/>
        </w:rPr>
        <w:t>) στις περιπτώσεις ανωνύμων εταιρειών (Α.Ε.), τον Διευθύνοντα Σύμβουλο, καθώς και όλα τα μέλη του Διοικητικού Συμβουλίου.</w:t>
      </w:r>
      <w:r w:rsidR="00BD7820"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BD7820"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lastRenderedPageBreak/>
        <w:t>(</w:t>
      </w:r>
      <w:hyperlink r:id="rId8" w:tgtFrame="_blank" w:history="1">
        <w:r w:rsidR="00BD7820" w:rsidRPr="000C35AC">
          <w:rPr>
            <w:rStyle w:val="-"/>
            <w:rFonts w:ascii="Arial" w:hAnsi="Arial" w:cs="Arial"/>
            <w:sz w:val="22"/>
            <w:szCs w:val="22"/>
            <w:shd w:val="clear" w:color="auto" w:fill="FFFFFF"/>
          </w:rPr>
          <w:t>άρθρο 80 παρ. 9 του Ν.4412/2016</w:t>
        </w:r>
      </w:hyperlink>
      <w:r w:rsidR="00BD7820"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, όπως συμπληρώθηκε με την </w:t>
      </w:r>
      <w:hyperlink r:id="rId9" w:tgtFrame="_blank" w:history="1">
        <w:r w:rsidR="00BD7820" w:rsidRPr="000C35AC">
          <w:rPr>
            <w:rStyle w:val="-"/>
            <w:rFonts w:ascii="Arial" w:hAnsi="Arial" w:cs="Arial"/>
            <w:sz w:val="22"/>
            <w:szCs w:val="22"/>
            <w:shd w:val="clear" w:color="auto" w:fill="FFFFFF"/>
          </w:rPr>
          <w:t>παρ. 7αγ του άρθρου 43 του Ν.4506/2019</w:t>
        </w:r>
      </w:hyperlink>
      <w:r w:rsidR="00BD7820"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) </w:t>
      </w:r>
    </w:p>
    <w:p w:rsidR="00A33479" w:rsidRPr="000C35AC" w:rsidRDefault="00A33479" w:rsidP="000C35AC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Η υπεύθυνη δήλωση γίνεται αποδεκτή εφόσον έχει συνταχθεί </w:t>
      </w:r>
      <w:r w:rsidRPr="000C35AC">
        <w:rPr>
          <w:rStyle w:val="a3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μετά την κοινοποίηση </w:t>
      </w:r>
      <w:r w:rsidRPr="000C35AC">
        <w:rPr>
          <w:rStyle w:val="a3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της παρούσας πρόσκλησης</w:t>
      </w:r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. (</w:t>
      </w:r>
      <w:hyperlink r:id="rId10" w:tgtFrame="_blank" w:history="1">
        <w:r w:rsidRPr="000C35AC">
          <w:rPr>
            <w:rStyle w:val="-"/>
            <w:rFonts w:ascii="Arial" w:hAnsi="Arial" w:cs="Arial"/>
            <w:sz w:val="22"/>
            <w:szCs w:val="22"/>
            <w:shd w:val="clear" w:color="auto" w:fill="FFFFFF"/>
          </w:rPr>
          <w:t>άρθρο 80 παρ.12 του Ν.4412/2016</w:t>
        </w:r>
      </w:hyperlink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, όπως προστέθηκε με την </w:t>
      </w:r>
      <w:hyperlink r:id="rId11" w:tgtFrame="_blank" w:history="1">
        <w:r w:rsidRPr="000C35AC">
          <w:rPr>
            <w:rStyle w:val="-"/>
            <w:rFonts w:ascii="Arial" w:hAnsi="Arial" w:cs="Arial"/>
            <w:sz w:val="22"/>
            <w:szCs w:val="22"/>
            <w:shd w:val="clear" w:color="auto" w:fill="FFFFFF"/>
          </w:rPr>
          <w:t>παρ.7αδ του άρθρου 43 του Ν.4605/2019</w:t>
        </w:r>
      </w:hyperlink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)</w:t>
      </w:r>
    </w:p>
    <w:p w:rsidR="00A4139D" w:rsidRPr="000C35AC" w:rsidRDefault="00A4139D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35AC">
        <w:rPr>
          <w:rFonts w:ascii="Arial" w:hAnsi="Arial" w:cs="Arial"/>
          <w:b/>
          <w:sz w:val="22"/>
          <w:szCs w:val="22"/>
        </w:rPr>
        <w:t>β.</w:t>
      </w:r>
      <w:r w:rsidRPr="000C35AC">
        <w:rPr>
          <w:rFonts w:ascii="Arial" w:hAnsi="Arial" w:cs="Arial"/>
          <w:sz w:val="22"/>
          <w:szCs w:val="22"/>
        </w:rPr>
        <w:t xml:space="preserve"> Φορολογική ενημερότητα</w:t>
      </w:r>
    </w:p>
    <w:p w:rsidR="00A4139D" w:rsidRPr="000C35AC" w:rsidRDefault="00A4139D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35AC">
        <w:rPr>
          <w:rFonts w:ascii="Arial" w:hAnsi="Arial" w:cs="Arial"/>
          <w:b/>
          <w:sz w:val="22"/>
          <w:szCs w:val="22"/>
        </w:rPr>
        <w:t>γ.</w:t>
      </w:r>
      <w:r w:rsidRPr="000C35AC">
        <w:rPr>
          <w:rFonts w:ascii="Arial" w:hAnsi="Arial" w:cs="Arial"/>
          <w:sz w:val="22"/>
          <w:szCs w:val="22"/>
        </w:rPr>
        <w:t xml:space="preserve"> Ασφαλιστική ενημερότητα (άρθρο 80 παρ.2 του Ν.4412/2016)</w:t>
      </w:r>
    </w:p>
    <w:p w:rsidR="00255CD6" w:rsidRPr="000C35AC" w:rsidRDefault="00255CD6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33479" w:rsidRPr="000C35AC" w:rsidRDefault="00A33479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35AC">
        <w:rPr>
          <w:rFonts w:ascii="Arial" w:hAnsi="Arial" w:cs="Arial"/>
          <w:sz w:val="22"/>
          <w:szCs w:val="22"/>
        </w:rPr>
        <w:t>Τα ανωτέρω πιστοποιητικά (β και γ) γίνονται αποδεκτά εφόσον</w:t>
      </w:r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είναι </w:t>
      </w:r>
      <w:r w:rsidRPr="000C35AC">
        <w:rPr>
          <w:rStyle w:val="a3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εν ισχύ κατά το χρόνο υποβολής </w:t>
      </w:r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0C35AC">
        <w:rPr>
          <w:rStyle w:val="a3"/>
          <w:rFonts w:ascii="Arial" w:hAnsi="Arial" w:cs="Arial"/>
          <w:color w:val="000000"/>
          <w:sz w:val="22"/>
          <w:szCs w:val="22"/>
          <w:shd w:val="clear" w:color="auto" w:fill="FFFFFF"/>
        </w:rPr>
        <w:t>τρεις (3) μήνες</w:t>
      </w:r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 πριν από την υποβολή τους. (</w:t>
      </w:r>
      <w:hyperlink r:id="rId12" w:tgtFrame="_blank" w:history="1">
        <w:r w:rsidRPr="000C35AC">
          <w:rPr>
            <w:rStyle w:val="-"/>
            <w:rFonts w:ascii="Arial" w:hAnsi="Arial" w:cs="Arial"/>
            <w:sz w:val="22"/>
            <w:szCs w:val="22"/>
            <w:shd w:val="clear" w:color="auto" w:fill="FFFFFF"/>
          </w:rPr>
          <w:t>άρθρο 80 παρ.12 του Ν.4412/2016</w:t>
        </w:r>
      </w:hyperlink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, όπως προστέθηκε με την </w:t>
      </w:r>
      <w:hyperlink r:id="rId13" w:tgtFrame="_blank" w:history="1">
        <w:r w:rsidRPr="000C35AC">
          <w:rPr>
            <w:rStyle w:val="-"/>
            <w:rFonts w:ascii="Arial" w:hAnsi="Arial" w:cs="Arial"/>
            <w:sz w:val="22"/>
            <w:szCs w:val="22"/>
            <w:shd w:val="clear" w:color="auto" w:fill="FFFFFF"/>
          </w:rPr>
          <w:t>παρ.7αδ του άρθρου 43 του Ν.4605/2019</w:t>
        </w:r>
      </w:hyperlink>
      <w:r w:rsidRPr="000C35AC">
        <w:rPr>
          <w:rFonts w:ascii="Arial" w:hAnsi="Arial" w:cs="Arial"/>
          <w:color w:val="000000"/>
          <w:sz w:val="22"/>
          <w:szCs w:val="22"/>
          <w:shd w:val="clear" w:color="auto" w:fill="FFFFFF"/>
        </w:rPr>
        <w:t>)</w:t>
      </w:r>
    </w:p>
    <w:p w:rsidR="00090324" w:rsidRPr="000C35AC" w:rsidRDefault="00090324" w:rsidP="000C35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C35AC" w:rsidRDefault="000C35AC" w:rsidP="000C35AC">
      <w:pPr>
        <w:spacing w:line="360" w:lineRule="auto"/>
        <w:ind w:left="787" w:firstLine="4253"/>
        <w:jc w:val="both"/>
        <w:rPr>
          <w:rFonts w:ascii="Arial" w:hAnsi="Arial" w:cs="Arial"/>
          <w:b/>
          <w:sz w:val="22"/>
          <w:szCs w:val="22"/>
        </w:rPr>
      </w:pPr>
    </w:p>
    <w:p w:rsidR="00A4139D" w:rsidRPr="00E4223B" w:rsidRDefault="000C35AC" w:rsidP="000C35AC">
      <w:pPr>
        <w:spacing w:line="360" w:lineRule="auto"/>
        <w:ind w:left="1507" w:firstLine="3533"/>
        <w:jc w:val="both"/>
        <w:rPr>
          <w:rFonts w:ascii="Arial" w:hAnsi="Arial" w:cs="Arial"/>
          <w:b/>
          <w:sz w:val="24"/>
          <w:szCs w:val="24"/>
        </w:rPr>
      </w:pPr>
      <w:r w:rsidRPr="00E4223B">
        <w:rPr>
          <w:rFonts w:ascii="Arial" w:hAnsi="Arial" w:cs="Arial"/>
          <w:b/>
          <w:sz w:val="24"/>
          <w:szCs w:val="24"/>
        </w:rPr>
        <w:t xml:space="preserve">      </w:t>
      </w:r>
      <w:r w:rsidR="00A4139D" w:rsidRPr="00E4223B">
        <w:rPr>
          <w:rFonts w:ascii="Arial" w:hAnsi="Arial" w:cs="Arial"/>
          <w:b/>
          <w:sz w:val="24"/>
          <w:szCs w:val="24"/>
        </w:rPr>
        <w:t xml:space="preserve">Ο </w:t>
      </w:r>
      <w:r w:rsidRPr="00E4223B">
        <w:rPr>
          <w:rFonts w:ascii="Arial" w:hAnsi="Arial" w:cs="Arial"/>
          <w:b/>
          <w:sz w:val="24"/>
          <w:szCs w:val="24"/>
        </w:rPr>
        <w:t>Αντιδήμαρχος</w:t>
      </w:r>
    </w:p>
    <w:p w:rsidR="000C35AC" w:rsidRPr="00E4223B" w:rsidRDefault="000C35AC" w:rsidP="000C35AC">
      <w:pPr>
        <w:spacing w:line="360" w:lineRule="auto"/>
        <w:ind w:left="787" w:firstLine="4253"/>
        <w:jc w:val="both"/>
        <w:rPr>
          <w:rFonts w:ascii="Arial" w:hAnsi="Arial" w:cs="Arial"/>
          <w:b/>
          <w:sz w:val="24"/>
          <w:szCs w:val="24"/>
        </w:rPr>
      </w:pPr>
    </w:p>
    <w:p w:rsidR="00255C80" w:rsidRDefault="009007C3" w:rsidP="00696F92">
      <w:pPr>
        <w:spacing w:line="360" w:lineRule="auto"/>
        <w:ind w:left="787" w:firstLine="425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Παπαβασιλείου Σωκράτης</w:t>
      </w:r>
    </w:p>
    <w:p w:rsidR="001C5617" w:rsidRDefault="001C5617" w:rsidP="00696F92">
      <w:pPr>
        <w:spacing w:line="360" w:lineRule="auto"/>
        <w:ind w:left="787" w:firstLine="4253"/>
        <w:jc w:val="both"/>
        <w:rPr>
          <w:rFonts w:ascii="Arial" w:hAnsi="Arial" w:cs="Arial"/>
          <w:b/>
          <w:sz w:val="24"/>
          <w:szCs w:val="24"/>
        </w:rPr>
      </w:pPr>
    </w:p>
    <w:p w:rsidR="001C5617" w:rsidRDefault="001C5617" w:rsidP="00696F92">
      <w:pPr>
        <w:spacing w:line="360" w:lineRule="auto"/>
        <w:ind w:left="787" w:firstLine="4253"/>
        <w:jc w:val="both"/>
        <w:rPr>
          <w:rFonts w:ascii="Arial" w:hAnsi="Arial" w:cs="Arial"/>
          <w:b/>
          <w:sz w:val="24"/>
          <w:szCs w:val="24"/>
        </w:rPr>
      </w:pPr>
    </w:p>
    <w:sectPr w:rsidR="001C5617" w:rsidSect="00255C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797C"/>
    <w:multiLevelType w:val="hybridMultilevel"/>
    <w:tmpl w:val="66BEE9B8"/>
    <w:lvl w:ilvl="0" w:tplc="6F64C9DA">
      <w:start w:val="1"/>
      <w:numFmt w:val="decimal"/>
      <w:lvlText w:val="%1)"/>
      <w:lvlJc w:val="left"/>
      <w:pPr>
        <w:ind w:left="46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400" w:hanging="360"/>
      </w:pPr>
    </w:lvl>
    <w:lvl w:ilvl="2" w:tplc="0408001B" w:tentative="1">
      <w:start w:val="1"/>
      <w:numFmt w:val="lowerRoman"/>
      <w:lvlText w:val="%3."/>
      <w:lvlJc w:val="right"/>
      <w:pPr>
        <w:ind w:left="6120" w:hanging="180"/>
      </w:pPr>
    </w:lvl>
    <w:lvl w:ilvl="3" w:tplc="0408000F" w:tentative="1">
      <w:start w:val="1"/>
      <w:numFmt w:val="decimal"/>
      <w:lvlText w:val="%4."/>
      <w:lvlJc w:val="left"/>
      <w:pPr>
        <w:ind w:left="6840" w:hanging="360"/>
      </w:pPr>
    </w:lvl>
    <w:lvl w:ilvl="4" w:tplc="04080019" w:tentative="1">
      <w:start w:val="1"/>
      <w:numFmt w:val="lowerLetter"/>
      <w:lvlText w:val="%5."/>
      <w:lvlJc w:val="left"/>
      <w:pPr>
        <w:ind w:left="7560" w:hanging="360"/>
      </w:pPr>
    </w:lvl>
    <w:lvl w:ilvl="5" w:tplc="0408001B" w:tentative="1">
      <w:start w:val="1"/>
      <w:numFmt w:val="lowerRoman"/>
      <w:lvlText w:val="%6."/>
      <w:lvlJc w:val="right"/>
      <w:pPr>
        <w:ind w:left="8280" w:hanging="180"/>
      </w:pPr>
    </w:lvl>
    <w:lvl w:ilvl="6" w:tplc="0408000F" w:tentative="1">
      <w:start w:val="1"/>
      <w:numFmt w:val="decimal"/>
      <w:lvlText w:val="%7."/>
      <w:lvlJc w:val="left"/>
      <w:pPr>
        <w:ind w:left="9000" w:hanging="360"/>
      </w:pPr>
    </w:lvl>
    <w:lvl w:ilvl="7" w:tplc="04080019" w:tentative="1">
      <w:start w:val="1"/>
      <w:numFmt w:val="lowerLetter"/>
      <w:lvlText w:val="%8."/>
      <w:lvlJc w:val="left"/>
      <w:pPr>
        <w:ind w:left="9720" w:hanging="360"/>
      </w:pPr>
    </w:lvl>
    <w:lvl w:ilvl="8" w:tplc="0408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5812748"/>
    <w:multiLevelType w:val="hybridMultilevel"/>
    <w:tmpl w:val="7A825104"/>
    <w:lvl w:ilvl="0" w:tplc="A484FA78">
      <w:start w:val="1"/>
      <w:numFmt w:val="decimal"/>
      <w:lvlText w:val="%1)"/>
      <w:lvlJc w:val="left"/>
      <w:pPr>
        <w:ind w:left="181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35" w:hanging="360"/>
      </w:pPr>
    </w:lvl>
    <w:lvl w:ilvl="2" w:tplc="0408001B" w:tentative="1">
      <w:start w:val="1"/>
      <w:numFmt w:val="lowerRoman"/>
      <w:lvlText w:val="%3."/>
      <w:lvlJc w:val="right"/>
      <w:pPr>
        <w:ind w:left="3255" w:hanging="180"/>
      </w:pPr>
    </w:lvl>
    <w:lvl w:ilvl="3" w:tplc="0408000F" w:tentative="1">
      <w:start w:val="1"/>
      <w:numFmt w:val="decimal"/>
      <w:lvlText w:val="%4."/>
      <w:lvlJc w:val="left"/>
      <w:pPr>
        <w:ind w:left="3975" w:hanging="360"/>
      </w:pPr>
    </w:lvl>
    <w:lvl w:ilvl="4" w:tplc="04080019" w:tentative="1">
      <w:start w:val="1"/>
      <w:numFmt w:val="lowerLetter"/>
      <w:lvlText w:val="%5."/>
      <w:lvlJc w:val="left"/>
      <w:pPr>
        <w:ind w:left="4695" w:hanging="360"/>
      </w:pPr>
    </w:lvl>
    <w:lvl w:ilvl="5" w:tplc="0408001B" w:tentative="1">
      <w:start w:val="1"/>
      <w:numFmt w:val="lowerRoman"/>
      <w:lvlText w:val="%6."/>
      <w:lvlJc w:val="right"/>
      <w:pPr>
        <w:ind w:left="5415" w:hanging="180"/>
      </w:pPr>
    </w:lvl>
    <w:lvl w:ilvl="6" w:tplc="0408000F" w:tentative="1">
      <w:start w:val="1"/>
      <w:numFmt w:val="decimal"/>
      <w:lvlText w:val="%7."/>
      <w:lvlJc w:val="left"/>
      <w:pPr>
        <w:ind w:left="6135" w:hanging="360"/>
      </w:pPr>
    </w:lvl>
    <w:lvl w:ilvl="7" w:tplc="04080019" w:tentative="1">
      <w:start w:val="1"/>
      <w:numFmt w:val="lowerLetter"/>
      <w:lvlText w:val="%8."/>
      <w:lvlJc w:val="left"/>
      <w:pPr>
        <w:ind w:left="6855" w:hanging="360"/>
      </w:pPr>
    </w:lvl>
    <w:lvl w:ilvl="8" w:tplc="0408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215C6E18"/>
    <w:multiLevelType w:val="hybridMultilevel"/>
    <w:tmpl w:val="A91E8A82"/>
    <w:lvl w:ilvl="0" w:tplc="A484FA78">
      <w:start w:val="1"/>
      <w:numFmt w:val="decimal"/>
      <w:lvlText w:val="%1)"/>
      <w:lvlJc w:val="left"/>
      <w:pPr>
        <w:ind w:left="181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35" w:hanging="360"/>
      </w:pPr>
    </w:lvl>
    <w:lvl w:ilvl="2" w:tplc="0408001B" w:tentative="1">
      <w:start w:val="1"/>
      <w:numFmt w:val="lowerRoman"/>
      <w:lvlText w:val="%3."/>
      <w:lvlJc w:val="right"/>
      <w:pPr>
        <w:ind w:left="3255" w:hanging="180"/>
      </w:pPr>
    </w:lvl>
    <w:lvl w:ilvl="3" w:tplc="0408000F" w:tentative="1">
      <w:start w:val="1"/>
      <w:numFmt w:val="decimal"/>
      <w:lvlText w:val="%4."/>
      <w:lvlJc w:val="left"/>
      <w:pPr>
        <w:ind w:left="3975" w:hanging="360"/>
      </w:pPr>
    </w:lvl>
    <w:lvl w:ilvl="4" w:tplc="04080019" w:tentative="1">
      <w:start w:val="1"/>
      <w:numFmt w:val="lowerLetter"/>
      <w:lvlText w:val="%5."/>
      <w:lvlJc w:val="left"/>
      <w:pPr>
        <w:ind w:left="4695" w:hanging="360"/>
      </w:pPr>
    </w:lvl>
    <w:lvl w:ilvl="5" w:tplc="0408001B" w:tentative="1">
      <w:start w:val="1"/>
      <w:numFmt w:val="lowerRoman"/>
      <w:lvlText w:val="%6."/>
      <w:lvlJc w:val="right"/>
      <w:pPr>
        <w:ind w:left="5415" w:hanging="180"/>
      </w:pPr>
    </w:lvl>
    <w:lvl w:ilvl="6" w:tplc="0408000F" w:tentative="1">
      <w:start w:val="1"/>
      <w:numFmt w:val="decimal"/>
      <w:lvlText w:val="%7."/>
      <w:lvlJc w:val="left"/>
      <w:pPr>
        <w:ind w:left="6135" w:hanging="360"/>
      </w:pPr>
    </w:lvl>
    <w:lvl w:ilvl="7" w:tplc="04080019" w:tentative="1">
      <w:start w:val="1"/>
      <w:numFmt w:val="lowerLetter"/>
      <w:lvlText w:val="%8."/>
      <w:lvlJc w:val="left"/>
      <w:pPr>
        <w:ind w:left="6855" w:hanging="360"/>
      </w:pPr>
    </w:lvl>
    <w:lvl w:ilvl="8" w:tplc="0408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">
    <w:nsid w:val="76CA710D"/>
    <w:multiLevelType w:val="hybridMultilevel"/>
    <w:tmpl w:val="C9F2F6F6"/>
    <w:lvl w:ilvl="0" w:tplc="A150163E">
      <w:start w:val="1"/>
      <w:numFmt w:val="decimal"/>
      <w:lvlText w:val="%1"/>
      <w:lvlJc w:val="left"/>
      <w:pPr>
        <w:ind w:left="145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75" w:hanging="360"/>
      </w:pPr>
    </w:lvl>
    <w:lvl w:ilvl="2" w:tplc="0408001B" w:tentative="1">
      <w:start w:val="1"/>
      <w:numFmt w:val="lowerRoman"/>
      <w:lvlText w:val="%3."/>
      <w:lvlJc w:val="right"/>
      <w:pPr>
        <w:ind w:left="2895" w:hanging="180"/>
      </w:pPr>
    </w:lvl>
    <w:lvl w:ilvl="3" w:tplc="0408000F" w:tentative="1">
      <w:start w:val="1"/>
      <w:numFmt w:val="decimal"/>
      <w:lvlText w:val="%4."/>
      <w:lvlJc w:val="left"/>
      <w:pPr>
        <w:ind w:left="3615" w:hanging="360"/>
      </w:pPr>
    </w:lvl>
    <w:lvl w:ilvl="4" w:tplc="04080019" w:tentative="1">
      <w:start w:val="1"/>
      <w:numFmt w:val="lowerLetter"/>
      <w:lvlText w:val="%5."/>
      <w:lvlJc w:val="left"/>
      <w:pPr>
        <w:ind w:left="4335" w:hanging="360"/>
      </w:pPr>
    </w:lvl>
    <w:lvl w:ilvl="5" w:tplc="0408001B" w:tentative="1">
      <w:start w:val="1"/>
      <w:numFmt w:val="lowerRoman"/>
      <w:lvlText w:val="%6."/>
      <w:lvlJc w:val="right"/>
      <w:pPr>
        <w:ind w:left="5055" w:hanging="180"/>
      </w:pPr>
    </w:lvl>
    <w:lvl w:ilvl="6" w:tplc="0408000F" w:tentative="1">
      <w:start w:val="1"/>
      <w:numFmt w:val="decimal"/>
      <w:lvlText w:val="%7."/>
      <w:lvlJc w:val="left"/>
      <w:pPr>
        <w:ind w:left="5775" w:hanging="360"/>
      </w:pPr>
    </w:lvl>
    <w:lvl w:ilvl="7" w:tplc="04080019" w:tentative="1">
      <w:start w:val="1"/>
      <w:numFmt w:val="lowerLetter"/>
      <w:lvlText w:val="%8."/>
      <w:lvlJc w:val="left"/>
      <w:pPr>
        <w:ind w:left="6495" w:hanging="360"/>
      </w:pPr>
    </w:lvl>
    <w:lvl w:ilvl="8" w:tplc="0408001B" w:tentative="1">
      <w:start w:val="1"/>
      <w:numFmt w:val="lowerRoman"/>
      <w:lvlText w:val="%9."/>
      <w:lvlJc w:val="right"/>
      <w:pPr>
        <w:ind w:left="721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5E"/>
    <w:rsid w:val="0000253D"/>
    <w:rsid w:val="00004521"/>
    <w:rsid w:val="000069F0"/>
    <w:rsid w:val="00047561"/>
    <w:rsid w:val="00090324"/>
    <w:rsid w:val="000C35AC"/>
    <w:rsid w:val="00127B34"/>
    <w:rsid w:val="00146B5E"/>
    <w:rsid w:val="00160287"/>
    <w:rsid w:val="00176AF2"/>
    <w:rsid w:val="001813C9"/>
    <w:rsid w:val="001A596D"/>
    <w:rsid w:val="001C5617"/>
    <w:rsid w:val="002542C1"/>
    <w:rsid w:val="00255C80"/>
    <w:rsid w:val="00255CD6"/>
    <w:rsid w:val="0026173B"/>
    <w:rsid w:val="002A13AA"/>
    <w:rsid w:val="002A5C07"/>
    <w:rsid w:val="002C07C1"/>
    <w:rsid w:val="003013C1"/>
    <w:rsid w:val="00301DBC"/>
    <w:rsid w:val="0031275B"/>
    <w:rsid w:val="0034028E"/>
    <w:rsid w:val="003E5C27"/>
    <w:rsid w:val="003E78B0"/>
    <w:rsid w:val="004040CE"/>
    <w:rsid w:val="00466D84"/>
    <w:rsid w:val="00482652"/>
    <w:rsid w:val="00514249"/>
    <w:rsid w:val="00574183"/>
    <w:rsid w:val="005A0C98"/>
    <w:rsid w:val="006014DF"/>
    <w:rsid w:val="006176A1"/>
    <w:rsid w:val="00696F92"/>
    <w:rsid w:val="006A745B"/>
    <w:rsid w:val="006F0D63"/>
    <w:rsid w:val="00715B86"/>
    <w:rsid w:val="007252D5"/>
    <w:rsid w:val="00776C2D"/>
    <w:rsid w:val="007B7A00"/>
    <w:rsid w:val="007D2D34"/>
    <w:rsid w:val="008366DE"/>
    <w:rsid w:val="00867F49"/>
    <w:rsid w:val="008A4253"/>
    <w:rsid w:val="009007C3"/>
    <w:rsid w:val="0099711D"/>
    <w:rsid w:val="009B1983"/>
    <w:rsid w:val="009C51E3"/>
    <w:rsid w:val="009D5D97"/>
    <w:rsid w:val="00A20352"/>
    <w:rsid w:val="00A33479"/>
    <w:rsid w:val="00A4139D"/>
    <w:rsid w:val="00A8132A"/>
    <w:rsid w:val="00AF30C5"/>
    <w:rsid w:val="00B4271C"/>
    <w:rsid w:val="00B94553"/>
    <w:rsid w:val="00BB7728"/>
    <w:rsid w:val="00BD4715"/>
    <w:rsid w:val="00BD7820"/>
    <w:rsid w:val="00C30636"/>
    <w:rsid w:val="00C51345"/>
    <w:rsid w:val="00C61F45"/>
    <w:rsid w:val="00C76FC3"/>
    <w:rsid w:val="00CC0387"/>
    <w:rsid w:val="00CE39CB"/>
    <w:rsid w:val="00CF530C"/>
    <w:rsid w:val="00D01149"/>
    <w:rsid w:val="00D10C7C"/>
    <w:rsid w:val="00D21871"/>
    <w:rsid w:val="00D43CB0"/>
    <w:rsid w:val="00DF384C"/>
    <w:rsid w:val="00E23C6A"/>
    <w:rsid w:val="00E270FF"/>
    <w:rsid w:val="00E4223B"/>
    <w:rsid w:val="00E80C87"/>
    <w:rsid w:val="00E92AF6"/>
    <w:rsid w:val="00E931C2"/>
    <w:rsid w:val="00F64784"/>
    <w:rsid w:val="00F87B8C"/>
    <w:rsid w:val="00FF7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9B1983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696F9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96F92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9B1983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696F9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96F9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3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12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1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153</TotalTime>
  <Pages>2</Pages>
  <Words>760</Words>
  <Characters>4105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promithion1</cp:lastModifiedBy>
  <cp:revision>51</cp:revision>
  <cp:lastPrinted>2020-01-24T06:47:00Z</cp:lastPrinted>
  <dcterms:created xsi:type="dcterms:W3CDTF">2019-06-11T07:20:00Z</dcterms:created>
  <dcterms:modified xsi:type="dcterms:W3CDTF">2020-01-24T08:35:00Z</dcterms:modified>
</cp:coreProperties>
</file>